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B4" w:rsidRDefault="000D6DB4" w:rsidP="000D6DB4">
      <w:pPr>
        <w:widowControl w:val="0"/>
        <w:spacing w:after="0" w:line="274" w:lineRule="exact"/>
        <w:ind w:left="960"/>
        <w:rPr>
          <w:rFonts w:ascii="Times New Roman" w:hAnsi="Times New Roman"/>
          <w:b/>
          <w:color w:val="000000"/>
          <w:sz w:val="28"/>
          <w:szCs w:val="28"/>
        </w:rPr>
      </w:pP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Anexa nr.3 la H.C.L.nr…….din……………….. </w:t>
      </w:r>
    </w:p>
    <w:p w:rsidR="000D6DB4" w:rsidRDefault="000D6DB4" w:rsidP="000D6DB4">
      <w:pPr>
        <w:widowControl w:val="0"/>
        <w:spacing w:after="0" w:line="274" w:lineRule="exact"/>
        <w:ind w:left="960"/>
        <w:rPr>
          <w:rFonts w:ascii="Times New Roman" w:hAnsi="Times New Roman"/>
          <w:b/>
          <w:color w:val="000000"/>
          <w:sz w:val="28"/>
          <w:szCs w:val="28"/>
        </w:rPr>
      </w:pPr>
    </w:p>
    <w:p w:rsidR="000D6DB4" w:rsidRPr="000D6DB4" w:rsidRDefault="000D6DB4" w:rsidP="000D6DB4">
      <w:pPr>
        <w:widowControl w:val="0"/>
        <w:spacing w:after="0" w:line="274" w:lineRule="exact"/>
        <w:ind w:left="96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0D6DB4">
        <w:rPr>
          <w:rFonts w:ascii="Times New Roman" w:hAnsi="Times New Roman"/>
          <w:b/>
          <w:color w:val="000000"/>
          <w:sz w:val="28"/>
          <w:szCs w:val="28"/>
        </w:rPr>
        <w:t>-MODEL-</w:t>
      </w:r>
    </w:p>
    <w:p w:rsidR="000D6DB4" w:rsidRPr="000D6DB4" w:rsidRDefault="000D6DB4" w:rsidP="000D6DB4">
      <w:pPr>
        <w:widowControl w:val="0"/>
        <w:spacing w:after="0" w:line="274" w:lineRule="exact"/>
        <w:ind w:left="9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DB4" w:rsidRPr="000D6DB4" w:rsidRDefault="000D6DB4" w:rsidP="000D6DB4">
      <w:pPr>
        <w:widowControl w:val="0"/>
        <w:spacing w:after="0" w:line="274" w:lineRule="exact"/>
        <w:ind w:left="9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DB4" w:rsidRDefault="000D6DB4" w:rsidP="000D6DB4">
      <w:pPr>
        <w:widowControl w:val="0"/>
        <w:spacing w:after="0" w:line="274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U.A.T.PECICA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 Liceul Teoretic ”GHEORGHE LAZĂR”</w:t>
      </w:r>
    </w:p>
    <w:p w:rsidR="000D6DB4" w:rsidRPr="000D6DB4" w:rsidRDefault="000D6DB4" w:rsidP="000D6DB4">
      <w:pPr>
        <w:widowControl w:val="0"/>
        <w:spacing w:after="0" w:line="274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0D6DB4">
        <w:rPr>
          <w:rFonts w:ascii="Times New Roman" w:hAnsi="Times New Roman"/>
          <w:b/>
          <w:color w:val="000000"/>
          <w:sz w:val="28"/>
          <w:szCs w:val="28"/>
        </w:rPr>
        <w:t>JUDEȚUL ARAD                                           ORAȘUL PECICA-JUDEȚUL ARAD</w:t>
      </w:r>
    </w:p>
    <w:p w:rsidR="000D6DB4" w:rsidRPr="000D6DB4" w:rsidRDefault="000D6DB4" w:rsidP="000D6DB4">
      <w:pPr>
        <w:widowControl w:val="0"/>
        <w:spacing w:after="0" w:line="274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Str.2, nr.150-Cod.317235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Str.2, nr.37-Cod.317235 </w:t>
      </w:r>
    </w:p>
    <w:p w:rsidR="000D6DB4" w:rsidRPr="000D6DB4" w:rsidRDefault="000D6DB4" w:rsidP="000D6DB4">
      <w:pPr>
        <w:widowControl w:val="0"/>
        <w:spacing w:after="0" w:line="274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Tel.0257/468323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DB4">
        <w:rPr>
          <w:rFonts w:ascii="Times New Roman" w:hAnsi="Times New Roman"/>
          <w:b/>
          <w:color w:val="000000"/>
          <w:sz w:val="28"/>
          <w:szCs w:val="28"/>
        </w:rPr>
        <w:t xml:space="preserve">Tel.0257/468084 </w:t>
      </w:r>
    </w:p>
    <w:p w:rsidR="000D6DB4" w:rsidRPr="000D6DB4" w:rsidRDefault="000D6DB4" w:rsidP="000D6DB4">
      <w:pPr>
        <w:widowControl w:val="0"/>
        <w:spacing w:after="0" w:line="274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DB4" w:rsidRDefault="000D6DB4" w:rsidP="000D6DB4">
      <w:pPr>
        <w:widowControl w:val="0"/>
        <w:spacing w:after="0" w:line="274" w:lineRule="exact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02787" w:rsidRPr="00D0201A" w:rsidRDefault="00602787" w:rsidP="000D6DB4">
      <w:pPr>
        <w:widowControl w:val="0"/>
        <w:spacing w:after="0" w:line="274" w:lineRule="exact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0201A">
        <w:rPr>
          <w:rFonts w:ascii="Times New Roman" w:hAnsi="Times New Roman"/>
          <w:b/>
          <w:color w:val="000000"/>
          <w:sz w:val="28"/>
          <w:szCs w:val="28"/>
          <w:u w:val="single"/>
        </w:rPr>
        <w:t>CONTRACT DE ÎNCHIRIERE</w:t>
      </w:r>
    </w:p>
    <w:p w:rsidR="00602787" w:rsidRDefault="00602787" w:rsidP="000D6DB4">
      <w:pPr>
        <w:widowControl w:val="0"/>
        <w:spacing w:after="0" w:line="274" w:lineRule="exact"/>
        <w:jc w:val="center"/>
        <w:rPr>
          <w:rFonts w:ascii="Times New Roman" w:hAnsi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/>
          <w:color w:val="000000"/>
          <w:sz w:val="21"/>
          <w:szCs w:val="21"/>
          <w:u w:val="single"/>
        </w:rPr>
        <w:t>ÎNCHEIAT AZI…….</w:t>
      </w:r>
    </w:p>
    <w:p w:rsidR="00602787" w:rsidRDefault="00602787" w:rsidP="000D6DB4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</w:p>
    <w:p w:rsidR="00602787" w:rsidRDefault="00602787" w:rsidP="000D6DB4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</w:p>
    <w:p w:rsidR="00602787" w:rsidRDefault="00602787" w:rsidP="000D6DB4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</w:p>
    <w:p w:rsidR="00602787" w:rsidRPr="00D0201A" w:rsidRDefault="00602787" w:rsidP="000D6DB4">
      <w:pPr>
        <w:widowControl w:val="0"/>
        <w:spacing w:after="0" w:line="274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 xml:space="preserve">CAP. 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Părţile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 xml:space="preserve"> contractante</w:t>
      </w:r>
    </w:p>
    <w:p w:rsidR="00602787" w:rsidRPr="00D0201A" w:rsidRDefault="00602787" w:rsidP="000D6DB4">
      <w:pPr>
        <w:widowControl w:val="0"/>
        <w:tabs>
          <w:tab w:val="left" w:leader="underscore" w:pos="5020"/>
        </w:tabs>
        <w:spacing w:after="0" w:line="274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UNITATEA DE INVATAMANT,</w:t>
      </w: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</w:t>
      </w:r>
      <w:r w:rsidR="000D6DB4">
        <w:rPr>
          <w:rFonts w:ascii="Times New Roman" w:hAnsi="Times New Roman"/>
          <w:color w:val="000000"/>
          <w:sz w:val="21"/>
          <w:szCs w:val="21"/>
        </w:rPr>
        <w:t>…………………………………..</w:t>
      </w:r>
    </w:p>
    <w:p w:rsidR="00602787" w:rsidRPr="00D0201A" w:rsidRDefault="00602787" w:rsidP="000D6DB4">
      <w:pPr>
        <w:widowControl w:val="0"/>
        <w:spacing w:after="0" w:line="210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si</w:t>
      </w:r>
    </w:p>
    <w:p w:rsidR="00602787" w:rsidRPr="00D0201A" w:rsidRDefault="00602787" w:rsidP="000D6DB4">
      <w:pPr>
        <w:widowControl w:val="0"/>
        <w:tabs>
          <w:tab w:val="left" w:pos="2222"/>
          <w:tab w:val="left" w:leader="underscore" w:pos="5020"/>
        </w:tabs>
        <w:spacing w:after="0" w:line="263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S.C.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cu sediul social in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 xml:space="preserve">, înmatriculata </w:t>
      </w:r>
      <w:smartTag w:uri="urn:schemas-microsoft-com:office:smarttags" w:element="PersonName">
        <w:smartTagPr>
          <w:attr w:name="ProductID" w:val="la ORC"/>
        </w:smartTagPr>
        <w:r w:rsidRPr="00D0201A">
          <w:rPr>
            <w:rFonts w:ascii="Times New Roman" w:hAnsi="Times New Roman"/>
            <w:color w:val="000000"/>
            <w:sz w:val="21"/>
            <w:szCs w:val="21"/>
          </w:rPr>
          <w:t>la ORC</w:t>
        </w:r>
      </w:smartTag>
      <w:r>
        <w:rPr>
          <w:rFonts w:ascii="Times New Roman" w:hAnsi="Times New Roman"/>
          <w:color w:val="000000"/>
          <w:sz w:val="21"/>
          <w:szCs w:val="21"/>
        </w:rPr>
        <w:t xml:space="preserve"> ……………..</w:t>
      </w:r>
    </w:p>
    <w:p w:rsidR="00602787" w:rsidRPr="00D0201A" w:rsidRDefault="00602787" w:rsidP="000D6DB4">
      <w:pPr>
        <w:widowControl w:val="0"/>
        <w:tabs>
          <w:tab w:val="left" w:pos="947"/>
          <w:tab w:val="left" w:leader="underscore" w:pos="1647"/>
          <w:tab w:val="left" w:leader="underscore" w:pos="2682"/>
          <w:tab w:val="left" w:leader="underscore" w:pos="5958"/>
          <w:tab w:val="left" w:leader="underscore" w:pos="8067"/>
        </w:tabs>
        <w:spacing w:after="0" w:line="263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J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/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/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 xml:space="preserve">,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avand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atribuit CIF 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 xml:space="preserve">, cont </w:t>
      </w:r>
      <w:r w:rsidRPr="00D0201A"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0201A">
        <w:rPr>
          <w:rFonts w:ascii="Times New Roman" w:hAnsi="Times New Roman"/>
          <w:color w:val="000000"/>
          <w:sz w:val="21"/>
          <w:szCs w:val="21"/>
        </w:rPr>
        <w:t>, reprezentat</w:t>
      </w:r>
      <w:r>
        <w:rPr>
          <w:rFonts w:ascii="Times New Roman" w:hAnsi="Times New Roman"/>
          <w:color w:val="000000"/>
          <w:sz w:val="21"/>
          <w:szCs w:val="21"/>
        </w:rPr>
        <w:t xml:space="preserve">ă </w:t>
      </w:r>
      <w:r w:rsidRPr="00D0201A">
        <w:rPr>
          <w:rFonts w:ascii="Times New Roman" w:hAnsi="Times New Roman"/>
          <w:color w:val="000000"/>
          <w:sz w:val="21"/>
          <w:szCs w:val="21"/>
        </w:rPr>
        <w:t>prin</w:t>
      </w:r>
      <w:r>
        <w:rPr>
          <w:rFonts w:ascii="Times New Roman" w:hAnsi="Times New Roman"/>
          <w:color w:val="000000"/>
          <w:sz w:val="21"/>
          <w:szCs w:val="21"/>
        </w:rPr>
        <w:t>……………</w:t>
      </w:r>
      <w:r w:rsidR="000D6DB4">
        <w:rPr>
          <w:rFonts w:ascii="Times New Roman" w:hAnsi="Times New Roman"/>
          <w:color w:val="000000"/>
          <w:sz w:val="21"/>
          <w:szCs w:val="21"/>
        </w:rPr>
        <w:t>…………………………………………………….</w:t>
      </w:r>
      <w:r>
        <w:rPr>
          <w:rFonts w:ascii="Times New Roman" w:hAnsi="Times New Roman"/>
          <w:color w:val="000000"/>
          <w:sz w:val="21"/>
          <w:szCs w:val="21"/>
        </w:rPr>
        <w:t>.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, in calitate de UTILIZATOR</w:t>
      </w:r>
      <w:r>
        <w:rPr>
          <w:rFonts w:ascii="Times New Roman" w:hAnsi="Times New Roman"/>
          <w:color w:val="000000"/>
          <w:sz w:val="21"/>
          <w:szCs w:val="21"/>
        </w:rPr>
        <w:t xml:space="preserve"> î</w:t>
      </w:r>
      <w:r w:rsidRPr="00D0201A">
        <w:rPr>
          <w:rFonts w:ascii="Times New Roman" w:hAnsi="Times New Roman"/>
          <w:color w:val="000000"/>
          <w:sz w:val="21"/>
          <w:szCs w:val="21"/>
        </w:rPr>
        <w:t>n urm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toarele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condiţii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:</w:t>
      </w:r>
    </w:p>
    <w:p w:rsidR="00602787" w:rsidRDefault="00602787" w:rsidP="000D6DB4">
      <w:pPr>
        <w:keepNext/>
        <w:keepLines/>
        <w:widowControl w:val="0"/>
        <w:spacing w:after="0" w:line="266" w:lineRule="exact"/>
        <w:ind w:left="144"/>
        <w:jc w:val="both"/>
        <w:outlineLvl w:val="3"/>
        <w:rPr>
          <w:rFonts w:ascii="Times New Roman" w:hAnsi="Times New Roman"/>
          <w:color w:val="000000"/>
          <w:sz w:val="21"/>
          <w:szCs w:val="21"/>
          <w:u w:val="single"/>
        </w:rPr>
      </w:pPr>
      <w:bookmarkStart w:id="0" w:name="bookmark13"/>
    </w:p>
    <w:p w:rsidR="00602787" w:rsidRPr="00D0201A" w:rsidRDefault="00602787" w:rsidP="000D6DB4">
      <w:pPr>
        <w:keepNext/>
        <w:keepLines/>
        <w:widowControl w:val="0"/>
        <w:spacing w:after="0" w:line="266" w:lineRule="exact"/>
        <w:ind w:left="144"/>
        <w:jc w:val="both"/>
        <w:outlineLvl w:val="3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CAP.II Obiectul contractului</w:t>
      </w:r>
      <w:bookmarkEnd w:id="0"/>
    </w:p>
    <w:p w:rsidR="00602787" w:rsidRPr="00D0201A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D0201A">
        <w:rPr>
          <w:rFonts w:ascii="Times New Roman" w:hAnsi="Times New Roman"/>
          <w:b/>
          <w:color w:val="000000"/>
          <w:sz w:val="21"/>
          <w:szCs w:val="21"/>
        </w:rPr>
        <w:t>Art.l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Obiectul contractului îl constituie transmiterea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folosinţei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temporare 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spaţiului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ab/>
        <w:t>, situat in ora</w:t>
      </w:r>
      <w:r>
        <w:rPr>
          <w:rFonts w:ascii="Tahoma" w:hAnsi="Tahoma" w:cs="Tahoma"/>
          <w:color w:val="000000"/>
          <w:sz w:val="21"/>
          <w:szCs w:val="21"/>
        </w:rPr>
        <w:t>ș</w:t>
      </w:r>
      <w:r>
        <w:rPr>
          <w:rFonts w:ascii="Times New Roman" w:hAnsi="Times New Roman"/>
          <w:color w:val="000000"/>
          <w:sz w:val="21"/>
          <w:szCs w:val="21"/>
        </w:rPr>
        <w:t xml:space="preserve"> Pecica ………………………………..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, cu o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suprafaţa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totala de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mp (denumit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0201A">
        <w:rPr>
          <w:rFonts w:ascii="Times New Roman" w:hAnsi="Times New Roman"/>
          <w:color w:val="000000"/>
          <w:sz w:val="21"/>
          <w:szCs w:val="21"/>
        </w:rPr>
        <w:fldChar w:fldCharType="begin"/>
      </w:r>
      <w:r w:rsidRPr="00D0201A">
        <w:rPr>
          <w:rFonts w:ascii="Times New Roman" w:hAnsi="Times New Roman"/>
          <w:color w:val="000000"/>
          <w:sz w:val="21"/>
          <w:szCs w:val="21"/>
        </w:rPr>
        <w:instrText xml:space="preserve"> TOC \o "1-5" \h \z </w:instrText>
      </w:r>
      <w:r w:rsidRPr="00D0201A">
        <w:rPr>
          <w:rFonts w:ascii="Times New Roman" w:hAnsi="Times New Roman"/>
          <w:color w:val="000000"/>
          <w:sz w:val="21"/>
          <w:szCs w:val="21"/>
        </w:rPr>
        <w:fldChar w:fldCharType="separate"/>
      </w:r>
      <w:r w:rsidRPr="00D0201A">
        <w:rPr>
          <w:rFonts w:ascii="Times New Roman" w:hAnsi="Times New Roman"/>
          <w:color w:val="000000"/>
          <w:sz w:val="21"/>
          <w:szCs w:val="21"/>
        </w:rPr>
        <w:t>in continuare Spaţiu util</w:t>
      </w:r>
      <w:r>
        <w:rPr>
          <w:rFonts w:ascii="Times New Roman" w:hAnsi="Times New Roman"/>
          <w:color w:val="000000"/>
          <w:sz w:val="21"/>
          <w:szCs w:val="21"/>
        </w:rPr>
        <w:t>izat), in vederea utilizării ca……………………..</w:t>
      </w:r>
      <w:r w:rsidRPr="00D0201A">
        <w:rPr>
          <w:rFonts w:ascii="Times New Roman" w:hAnsi="Times New Roman"/>
          <w:color w:val="000000"/>
          <w:sz w:val="21"/>
          <w:szCs w:val="21"/>
        </w:rPr>
        <w:t>.</w:t>
      </w:r>
    </w:p>
    <w:p w:rsidR="00602787" w:rsidRPr="00D0201A" w:rsidRDefault="00602787" w:rsidP="000D6DB4">
      <w:pPr>
        <w:widowControl w:val="0"/>
        <w:spacing w:after="240" w:line="266" w:lineRule="exact"/>
        <w:ind w:left="144" w:right="30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color w:val="000000"/>
          <w:sz w:val="21"/>
          <w:szCs w:val="21"/>
        </w:rPr>
        <w:t>Art.2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Utilizarea temporar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a spa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iului se va face conform programului ce se va </w:t>
      </w:r>
      <w:r>
        <w:rPr>
          <w:rFonts w:ascii="Times New Roman" w:hAnsi="Times New Roman"/>
          <w:color w:val="000000"/>
          <w:sz w:val="21"/>
          <w:szCs w:val="21"/>
        </w:rPr>
        <w:t>î</w:t>
      </w:r>
      <w:r w:rsidRPr="00D0201A">
        <w:rPr>
          <w:rFonts w:ascii="Times New Roman" w:hAnsi="Times New Roman"/>
          <w:color w:val="000000"/>
          <w:sz w:val="21"/>
          <w:szCs w:val="21"/>
        </w:rPr>
        <w:t>ntocmi de p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i, </w:t>
      </w:r>
      <w:r>
        <w:rPr>
          <w:rFonts w:ascii="Times New Roman" w:hAnsi="Times New Roman"/>
          <w:color w:val="000000"/>
          <w:sz w:val="21"/>
          <w:szCs w:val="21"/>
        </w:rPr>
        <w:t>î</w:t>
      </w:r>
      <w:r w:rsidRPr="00D0201A">
        <w:rPr>
          <w:rFonts w:ascii="Times New Roman" w:hAnsi="Times New Roman"/>
          <w:color w:val="000000"/>
          <w:sz w:val="21"/>
          <w:szCs w:val="21"/>
        </w:rPr>
        <w:t>n luna curent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pentru luna urm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>toare.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CAP.III Scopul contractului</w:t>
      </w:r>
    </w:p>
    <w:p w:rsidR="00602787" w:rsidRPr="00D0201A" w:rsidRDefault="00602787" w:rsidP="000D6DB4">
      <w:pPr>
        <w:widowControl w:val="0"/>
        <w:tabs>
          <w:tab w:val="left" w:leader="underscore" w:pos="6321"/>
        </w:tabs>
        <w:spacing w:after="240" w:line="266" w:lineRule="exact"/>
        <w:ind w:left="144" w:right="30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Art.3 Spaţiul este dat in folosinţa temporara Utilizatorului pentru a fi utilizat conform specificului si destinatiei acestuia, respectiv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.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CAP. IV Durata contractului</w:t>
      </w:r>
    </w:p>
    <w:p w:rsidR="00602787" w:rsidRPr="00D0201A" w:rsidRDefault="00602787" w:rsidP="000D6DB4">
      <w:pPr>
        <w:widowControl w:val="0"/>
        <w:tabs>
          <w:tab w:val="left" w:leader="underscore" w:pos="6878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color w:val="000000"/>
          <w:sz w:val="21"/>
          <w:szCs w:val="21"/>
        </w:rPr>
        <w:t xml:space="preserve">Art.4 </w:t>
      </w:r>
      <w:r w:rsidRPr="00D0201A">
        <w:rPr>
          <w:rFonts w:ascii="Times New Roman" w:hAnsi="Times New Roman"/>
          <w:color w:val="000000"/>
          <w:sz w:val="21"/>
          <w:szCs w:val="21"/>
        </w:rPr>
        <w:t>Prezentul contract se incheie pe o perioada de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zile / luni, incepand cu data de</w:t>
      </w:r>
    </w:p>
    <w:p w:rsidR="00602787" w:rsidRPr="00D0201A" w:rsidRDefault="00602787" w:rsidP="000D6DB4">
      <w:pPr>
        <w:widowControl w:val="0"/>
        <w:tabs>
          <w:tab w:val="left" w:leader="underscore" w:pos="947"/>
          <w:tab w:val="left" w:leader="underscore" w:pos="379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ab/>
        <w:t>pana la data de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.</w:t>
      </w:r>
      <w:r w:rsidRPr="00D0201A">
        <w:rPr>
          <w:rFonts w:ascii="Times New Roman" w:hAnsi="Times New Roman"/>
          <w:color w:val="000000"/>
          <w:sz w:val="21"/>
          <w:szCs w:val="21"/>
        </w:rPr>
        <w:fldChar w:fldCharType="end"/>
      </w:r>
    </w:p>
    <w:p w:rsidR="00602787" w:rsidRPr="00D0201A" w:rsidRDefault="00602787" w:rsidP="000D6DB4">
      <w:pPr>
        <w:widowControl w:val="0"/>
        <w:spacing w:after="240" w:line="266" w:lineRule="exact"/>
        <w:ind w:left="144" w:right="30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color w:val="000000"/>
          <w:sz w:val="21"/>
          <w:szCs w:val="21"/>
        </w:rPr>
        <w:t>Art.5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Executarea Contractului se face pe timp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fractionat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respectiv ore/zile, conform programului stabilit intre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parti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.</w:t>
      </w:r>
    </w:p>
    <w:p w:rsidR="00602787" w:rsidRPr="00D0201A" w:rsidRDefault="00602787" w:rsidP="000D6DB4">
      <w:pPr>
        <w:keepNext/>
        <w:keepLines/>
        <w:widowControl w:val="0"/>
        <w:spacing w:after="0" w:line="266" w:lineRule="exact"/>
        <w:ind w:left="144"/>
        <w:jc w:val="both"/>
        <w:outlineLvl w:val="3"/>
        <w:rPr>
          <w:rFonts w:ascii="Times New Roman" w:hAnsi="Times New Roman"/>
          <w:color w:val="000000"/>
          <w:sz w:val="21"/>
          <w:szCs w:val="21"/>
        </w:rPr>
      </w:pPr>
      <w:bookmarkStart w:id="1" w:name="bookmark14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 xml:space="preserve">CAP.V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Preţul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 xml:space="preserve"> contractului si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>modalitatile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  <w:u w:val="single"/>
        </w:rPr>
        <w:t xml:space="preserve"> de plata</w:t>
      </w:r>
      <w:bookmarkEnd w:id="1"/>
    </w:p>
    <w:p w:rsidR="00602787" w:rsidRPr="00D0201A" w:rsidRDefault="00602787" w:rsidP="000D6DB4">
      <w:pPr>
        <w:widowControl w:val="0"/>
        <w:tabs>
          <w:tab w:val="left" w:leader="underscore" w:pos="8067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Art.6 (1)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Preţul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contractului - tariful de utilizare - este in cuantum de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lei / ora. In cazul 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care tariful de utilizare se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stabileste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in euro,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cval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. chiriei se va achita in lei, la cursul BNR din ziua emiterii facturii.</w:t>
      </w:r>
    </w:p>
    <w:p w:rsidR="00602787" w:rsidRPr="00D0201A" w:rsidRDefault="00602787" w:rsidP="000D6DB4">
      <w:pPr>
        <w:widowControl w:val="0"/>
        <w:spacing w:after="0" w:line="266" w:lineRule="exact"/>
        <w:ind w:left="144" w:right="300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(2) Tariful de utilizare lunar se achita in luna curenta pentru luna viitoare de utilizare si este corespunzător numărului de ore prevăzute in programul stabilit intre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parti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. Programul de utilizare se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întocmeşte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la data semnării prezentului contract si ulterior, in fiecare luna pentru luna viitoare.</w:t>
      </w:r>
    </w:p>
    <w:p w:rsidR="00602787" w:rsidRPr="00D0201A" w:rsidRDefault="00602787" w:rsidP="000D6DB4">
      <w:pPr>
        <w:widowControl w:val="0"/>
        <w:tabs>
          <w:tab w:val="left" w:leader="underscore" w:pos="9830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color w:val="000000"/>
          <w:sz w:val="21"/>
          <w:szCs w:val="21"/>
        </w:rPr>
        <w:t>Art.7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Plata tarifului de utilizare se face prin transfer bancar, in contul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</w:r>
    </w:p>
    <w:p w:rsidR="00602787" w:rsidRPr="00D0201A" w:rsidRDefault="00602787" w:rsidP="000D6DB4">
      <w:pPr>
        <w:widowControl w:val="0"/>
        <w:tabs>
          <w:tab w:val="left" w:leader="underscore" w:pos="2979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deschis la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 xml:space="preserve">, sau la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caseria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unitatii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.</w:t>
      </w:r>
    </w:p>
    <w:p w:rsidR="00602787" w:rsidRPr="00D0201A" w:rsidRDefault="00602787" w:rsidP="000D6DB4">
      <w:pPr>
        <w:widowControl w:val="0"/>
        <w:tabs>
          <w:tab w:val="right" w:pos="3790"/>
        </w:tabs>
        <w:spacing w:after="0" w:line="266" w:lineRule="exact"/>
        <w:ind w:left="144" w:right="30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Art.8 (1) Acolo unde este cazul, utilizatorul va achita costul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utilitatilor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(apa, energie electrica, energie termica, salubritate etc.),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 xml:space="preserve">pe baza facturii emise de 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, astfel:</w:t>
      </w:r>
    </w:p>
    <w:p w:rsidR="00602787" w:rsidRPr="00D0201A" w:rsidRDefault="00602787" w:rsidP="000D6DB4">
      <w:pPr>
        <w:widowControl w:val="0"/>
        <w:tabs>
          <w:tab w:val="right" w:pos="1541"/>
          <w:tab w:val="center" w:leader="underscore" w:pos="3208"/>
          <w:tab w:val="left" w:pos="3792"/>
          <w:tab w:val="left" w:pos="5020"/>
          <w:tab w:val="right" w:leader="underscore" w:pos="6318"/>
          <w:tab w:val="right" w:pos="6714"/>
          <w:tab w:val="center" w:pos="7063"/>
          <w:tab w:val="left" w:pos="7372"/>
          <w:tab w:val="right" w:pos="8507"/>
          <w:tab w:val="right" w:pos="9500"/>
          <w:tab w:val="right" w:pos="9850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fldChar w:fldCharType="begin"/>
      </w:r>
      <w:r w:rsidRPr="00D0201A">
        <w:rPr>
          <w:rFonts w:ascii="Times New Roman" w:hAnsi="Times New Roman"/>
          <w:color w:val="000000"/>
          <w:sz w:val="21"/>
          <w:szCs w:val="21"/>
        </w:rPr>
        <w:instrText xml:space="preserve"> TOC \o "1-5" \h \z </w:instrText>
      </w:r>
      <w:r w:rsidRPr="00D0201A">
        <w:rPr>
          <w:rFonts w:ascii="Times New Roman" w:hAnsi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/>
          <w:color w:val="000000"/>
          <w:sz w:val="21"/>
          <w:szCs w:val="21"/>
        </w:rPr>
        <w:t xml:space="preserve">Pentru </w:t>
      </w:r>
      <w:r>
        <w:rPr>
          <w:rFonts w:ascii="Times New Roman" w:hAnsi="Times New Roman"/>
          <w:color w:val="000000"/>
          <w:sz w:val="21"/>
          <w:szCs w:val="21"/>
        </w:rPr>
        <w:tab/>
        <w:t>,</w:t>
      </w:r>
      <w:r>
        <w:rPr>
          <w:rFonts w:ascii="Times New Roman" w:hAnsi="Times New Roman"/>
          <w:color w:val="000000"/>
          <w:sz w:val="21"/>
          <w:szCs w:val="21"/>
        </w:rPr>
        <w:tab/>
        <w:t>cota</w:t>
      </w:r>
      <w:r>
        <w:rPr>
          <w:rFonts w:ascii="Times New Roman" w:hAnsi="Times New Roman"/>
          <w:color w:val="000000"/>
          <w:sz w:val="21"/>
          <w:szCs w:val="21"/>
        </w:rPr>
        <w:tab/>
        <w:t>procentuala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de </w:t>
      </w:r>
      <w:r w:rsidRPr="00D0201A">
        <w:rPr>
          <w:rFonts w:ascii="Times New Roman" w:hAnsi="Times New Roman"/>
          <w:color w:val="000000"/>
          <w:sz w:val="21"/>
          <w:szCs w:val="21"/>
        </w:rPr>
        <w:t>%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din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costul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total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lunar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înregistrat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de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uniatea de invatamant;</w:t>
      </w:r>
    </w:p>
    <w:p w:rsidR="00602787" w:rsidRPr="00D0201A" w:rsidRDefault="00602787" w:rsidP="000D6DB4">
      <w:pPr>
        <w:widowControl w:val="0"/>
        <w:tabs>
          <w:tab w:val="right" w:pos="1541"/>
          <w:tab w:val="center" w:leader="underscore" w:pos="3208"/>
          <w:tab w:val="left" w:pos="3792"/>
          <w:tab w:val="left" w:pos="5020"/>
          <w:tab w:val="right" w:leader="underscore" w:pos="6318"/>
          <w:tab w:val="right" w:pos="6714"/>
          <w:tab w:val="center" w:pos="7063"/>
          <w:tab w:val="left" w:pos="7372"/>
          <w:tab w:val="right" w:pos="8507"/>
          <w:tab w:val="right" w:pos="9500"/>
          <w:tab w:val="right" w:pos="9850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Pentru </w:t>
      </w:r>
      <w:r>
        <w:rPr>
          <w:rFonts w:ascii="Times New Roman" w:hAnsi="Times New Roman"/>
          <w:color w:val="000000"/>
          <w:sz w:val="21"/>
          <w:szCs w:val="21"/>
        </w:rPr>
        <w:tab/>
        <w:t>,</w:t>
      </w:r>
      <w:r>
        <w:rPr>
          <w:rFonts w:ascii="Times New Roman" w:hAnsi="Times New Roman"/>
          <w:color w:val="000000"/>
          <w:sz w:val="21"/>
          <w:szCs w:val="21"/>
        </w:rPr>
        <w:tab/>
        <w:t>cota</w:t>
      </w:r>
      <w:r>
        <w:rPr>
          <w:rFonts w:ascii="Times New Roman" w:hAnsi="Times New Roman"/>
          <w:color w:val="000000"/>
          <w:sz w:val="21"/>
          <w:szCs w:val="21"/>
        </w:rPr>
        <w:tab/>
        <w:t>procentuala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de </w:t>
      </w:r>
      <w:r w:rsidRPr="00D0201A">
        <w:rPr>
          <w:rFonts w:ascii="Times New Roman" w:hAnsi="Times New Roman"/>
          <w:color w:val="000000"/>
          <w:sz w:val="21"/>
          <w:szCs w:val="21"/>
        </w:rPr>
        <w:t>%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din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costul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total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lunar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înregistrat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de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uniatea de invatamant;</w:t>
      </w:r>
    </w:p>
    <w:p w:rsidR="00602787" w:rsidRPr="00D0201A" w:rsidRDefault="00602787" w:rsidP="000D6DB4">
      <w:pPr>
        <w:widowControl w:val="0"/>
        <w:tabs>
          <w:tab w:val="right" w:pos="1541"/>
          <w:tab w:val="center" w:leader="underscore" w:pos="3208"/>
          <w:tab w:val="left" w:pos="3792"/>
          <w:tab w:val="left" w:pos="5020"/>
          <w:tab w:val="right" w:leader="underscore" w:pos="6318"/>
          <w:tab w:val="right" w:pos="6714"/>
          <w:tab w:val="center" w:pos="7063"/>
          <w:tab w:val="left" w:pos="7372"/>
          <w:tab w:val="right" w:pos="8507"/>
          <w:tab w:val="right" w:pos="9500"/>
          <w:tab w:val="right" w:pos="9850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lastRenderedPageBreak/>
        <w:t xml:space="preserve">Pentru 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,</w:t>
      </w:r>
      <w:r w:rsidRPr="00D0201A"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>cota</w:t>
      </w:r>
      <w:r>
        <w:rPr>
          <w:rFonts w:ascii="Times New Roman" w:hAnsi="Times New Roman"/>
          <w:color w:val="000000"/>
          <w:sz w:val="21"/>
          <w:szCs w:val="21"/>
        </w:rPr>
        <w:tab/>
        <w:t>procentuala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de </w:t>
      </w:r>
      <w:r w:rsidRPr="00D0201A">
        <w:rPr>
          <w:rFonts w:ascii="Times New Roman" w:hAnsi="Times New Roman"/>
          <w:color w:val="000000"/>
          <w:sz w:val="21"/>
          <w:szCs w:val="21"/>
        </w:rPr>
        <w:t>%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din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costul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total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lunar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înregistrat</w:t>
      </w:r>
      <w:r w:rsidRPr="00D0201A">
        <w:rPr>
          <w:rFonts w:ascii="Times New Roman" w:hAnsi="Times New Roman"/>
          <w:color w:val="000000"/>
          <w:sz w:val="21"/>
          <w:szCs w:val="21"/>
        </w:rPr>
        <w:tab/>
        <w:t>de</w:t>
      </w:r>
      <w:r w:rsidRPr="00D0201A">
        <w:rPr>
          <w:rFonts w:ascii="Times New Roman" w:hAnsi="Times New Roman"/>
          <w:color w:val="000000"/>
          <w:sz w:val="21"/>
          <w:szCs w:val="21"/>
        </w:rPr>
        <w:fldChar w:fldCharType="end"/>
      </w:r>
    </w:p>
    <w:p w:rsidR="00602787" w:rsidRDefault="00602787" w:rsidP="000D6DB4">
      <w:pPr>
        <w:ind w:left="144"/>
        <w:rPr>
          <w:rFonts w:ascii="Courier New" w:hAnsi="Courier New" w:cs="Courier New"/>
          <w:color w:val="000000"/>
          <w:sz w:val="24"/>
          <w:szCs w:val="24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>uni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602787" w:rsidRPr="00D0201A" w:rsidRDefault="00602787" w:rsidP="000D6DB4">
      <w:pPr>
        <w:widowControl w:val="0"/>
        <w:spacing w:after="0" w:line="248" w:lineRule="exact"/>
        <w:ind w:left="144" w:right="32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2) Acolo unde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închiriat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beneficiaza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utilitati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contorizate separat, costul acestora va fi achitat conform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indicaţiilor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aparatelor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masurare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.</w:t>
      </w:r>
    </w:p>
    <w:p w:rsidR="00602787" w:rsidRPr="00D0201A" w:rsidRDefault="00602787" w:rsidP="000D6DB4">
      <w:pPr>
        <w:widowControl w:val="0"/>
        <w:spacing w:after="232" w:line="256" w:lineRule="exact"/>
        <w:ind w:left="144" w:right="320" w:firstLine="92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Art.9 Neplata tarifului de utilizare si 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utilitatilor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acolo unde este cazul constituie o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incalcare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 prezentului Contract si nu ii permite Utilizatorului sa utilizeze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.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CAP.VI Drepturile si </w:t>
      </w:r>
      <w:proofErr w:type="spellStart"/>
      <w:r w:rsidRPr="00D0201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obligaţiile</w:t>
      </w:r>
      <w:proofErr w:type="spellEnd"/>
      <w:r w:rsidRPr="00D0201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D0201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pârtilor</w:t>
      </w:r>
      <w:proofErr w:type="spellEnd"/>
    </w:p>
    <w:p w:rsidR="00602787" w:rsidRPr="00D0201A" w:rsidRDefault="00602787" w:rsidP="000D6DB4">
      <w:pPr>
        <w:widowControl w:val="0"/>
        <w:spacing w:after="0" w:line="266" w:lineRule="exact"/>
        <w:ind w:left="144" w:right="32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Art.10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are dreptul de a incasa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preţul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rezultat din utilizarea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Spaţiului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in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condiţiile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si termenele stipulate in prezentul Contract.</w:t>
      </w:r>
    </w:p>
    <w:p w:rsidR="00602787" w:rsidRPr="00D0201A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>Art.ll</w:t>
      </w:r>
      <w:proofErr w:type="spellEnd"/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urmatoarele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obligaţii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:</w:t>
      </w:r>
    </w:p>
    <w:p w:rsidR="00602787" w:rsidRDefault="00602787" w:rsidP="000D6DB4">
      <w:pPr>
        <w:widowControl w:val="0"/>
        <w:tabs>
          <w:tab w:val="left" w:pos="863"/>
          <w:tab w:val="right" w:pos="9774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a)  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Sa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puna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la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dispoziţia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U</w:t>
      </w:r>
      <w:r>
        <w:rPr>
          <w:rFonts w:ascii="Times New Roman" w:hAnsi="Times New Roman"/>
          <w:color w:val="000000"/>
          <w:sz w:val="21"/>
          <w:szCs w:val="21"/>
        </w:rPr>
        <w:t xml:space="preserve">tilizatorului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care face </w:t>
      </w:r>
      <w:r w:rsidRPr="00D0201A">
        <w:rPr>
          <w:rFonts w:ascii="Times New Roman" w:hAnsi="Times New Roman"/>
          <w:color w:val="000000"/>
          <w:sz w:val="21"/>
          <w:szCs w:val="21"/>
        </w:rPr>
        <w:t>obiectul prezentului Contract, conform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0201A">
        <w:rPr>
          <w:rFonts w:ascii="Times New Roman" w:hAnsi="Times New Roman"/>
          <w:color w:val="000000"/>
          <w:sz w:val="21"/>
          <w:szCs w:val="21"/>
        </w:rPr>
        <w:t>programului stabilit, pe întreaga durata de derulare a Contractului.</w:t>
      </w:r>
    </w:p>
    <w:p w:rsidR="00602787" w:rsidRPr="00D0201A" w:rsidRDefault="00602787" w:rsidP="000D6DB4">
      <w:pPr>
        <w:widowControl w:val="0"/>
        <w:tabs>
          <w:tab w:val="left" w:pos="863"/>
          <w:tab w:val="right" w:pos="9774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a)   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Să asigure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folosinţa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lini</w:t>
      </w:r>
      <w:r>
        <w:rPr>
          <w:rFonts w:ascii="Tahoma" w:hAnsi="Tahoma" w:cs="Tahoma"/>
          <w:color w:val="000000"/>
          <w:sz w:val="21"/>
          <w:szCs w:val="21"/>
        </w:rPr>
        <w:t>ș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tită </w:t>
      </w:r>
      <w:r w:rsidRPr="00D0201A">
        <w:rPr>
          <w:rFonts w:ascii="Tahoma" w:hAnsi="Tahoma" w:cs="Tahoma"/>
          <w:color w:val="000000"/>
          <w:sz w:val="21"/>
          <w:szCs w:val="21"/>
        </w:rPr>
        <w:t>ș</w:t>
      </w:r>
      <w:r w:rsidRPr="00D0201A">
        <w:rPr>
          <w:rFonts w:ascii="Times New Roman" w:hAnsi="Times New Roman"/>
          <w:color w:val="000000"/>
          <w:sz w:val="21"/>
          <w:szCs w:val="21"/>
        </w:rPr>
        <w:t>i utilă Spa</w:t>
      </w:r>
      <w:r w:rsidRPr="00D0201A"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>iului pe toata durata Contractului;</w:t>
      </w:r>
    </w:p>
    <w:p w:rsidR="00602787" w:rsidRPr="00D0201A" w:rsidRDefault="00602787" w:rsidP="000D6DB4">
      <w:pPr>
        <w:widowControl w:val="0"/>
        <w:tabs>
          <w:tab w:val="left" w:pos="863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b)    </w:t>
      </w:r>
      <w:r w:rsidRPr="00D0201A"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permită folosirea utilit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>ilor existente si a spatiilor de acces in comun;</w:t>
      </w:r>
    </w:p>
    <w:p w:rsidR="00602787" w:rsidRPr="00D0201A" w:rsidRDefault="00602787" w:rsidP="000D6DB4">
      <w:pPr>
        <w:widowControl w:val="0"/>
        <w:tabs>
          <w:tab w:val="left" w:pos="863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c)    </w:t>
      </w:r>
      <w:r w:rsidRPr="00D0201A"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verifice respectarea programului de utilizare.</w:t>
      </w:r>
    </w:p>
    <w:p w:rsidR="00602787" w:rsidRPr="00D0201A" w:rsidRDefault="00602787" w:rsidP="000D6DB4">
      <w:pPr>
        <w:widowControl w:val="0"/>
        <w:spacing w:after="0" w:line="266" w:lineRule="exact"/>
        <w:ind w:left="144" w:right="320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Art.12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are dreptul de a suspenda prin orice mijloace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folosinţa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temporara acordata Utilizatorului in cazul in care acesta constata ca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nu este folosit conform specificului/scopului pentru care a fost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inchiriat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sau Utilizatorul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desfasoara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activitati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care i-ar putea aduce prejudicii.</w:t>
      </w:r>
    </w:p>
    <w:p w:rsidR="00602787" w:rsidRPr="00D0201A" w:rsidRDefault="00602787" w:rsidP="000D6DB4">
      <w:pPr>
        <w:widowControl w:val="0"/>
        <w:spacing w:after="0" w:line="266" w:lineRule="exact"/>
        <w:ind w:left="144" w:right="32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Art.13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Utilizatorul are dreptul de a folosi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si accesoriile acestuia, conform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destinatiei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stabilite potrivit prezentului Contract.</w:t>
      </w:r>
    </w:p>
    <w:p w:rsidR="00602787" w:rsidRPr="00D0201A" w:rsidRDefault="00602787" w:rsidP="000D6DB4">
      <w:pPr>
        <w:widowControl w:val="0"/>
        <w:spacing w:after="0" w:line="266" w:lineRule="exact"/>
        <w:ind w:left="144" w:right="32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color w:val="000000"/>
          <w:sz w:val="21"/>
          <w:szCs w:val="21"/>
        </w:rPr>
        <w:t>Art.14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Utilizatorul are dreptul de a cere restituirea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preţului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plătit daca a fost împiedicat sa utilizeze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către 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sau un prepus al acesteia.</w:t>
      </w:r>
    </w:p>
    <w:p w:rsidR="00602787" w:rsidRDefault="00602787" w:rsidP="000D6DB4">
      <w:pPr>
        <w:widowControl w:val="0"/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Art.15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Utilizatorul are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urmatoarele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obligaţii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:</w:t>
      </w:r>
    </w:p>
    <w:p w:rsidR="00602787" w:rsidRPr="00D0201A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Sa utilizeze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dotările si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instalaţiile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aferente potrivit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destinatiei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purtând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raspunderea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pentru toate pagubele produse din culpa sa;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plateasc</w:t>
      </w:r>
      <w:r>
        <w:rPr>
          <w:rFonts w:ascii="Times New Roman" w:hAnsi="Times New Roman"/>
          <w:color w:val="000000"/>
          <w:sz w:val="21"/>
          <w:szCs w:val="21"/>
        </w:rPr>
        <w:t>ă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tariful de utilizare si, acolo unde este cazul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utilitatile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la termenele si in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condiţiile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prevăzute in prezentul Contract;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color w:val="000000"/>
          <w:sz w:val="21"/>
          <w:szCs w:val="21"/>
        </w:rPr>
        <w:t xml:space="preserve">Sa respecte programul de utilizare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intocmit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comun acord cu 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nu efectueze lucrări prin care sa schimbe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destinatia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/specificul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spaţiului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inchiriat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sau sa intervină la elementele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constructii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si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instalatii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nu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desfasoare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alte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activitati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decât cele ce rezulta din prezentul Contract;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anunţe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Unitatea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despre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apariţia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o</w:t>
      </w:r>
      <w:r>
        <w:rPr>
          <w:rFonts w:ascii="Times New Roman" w:hAnsi="Times New Roman"/>
          <w:color w:val="000000"/>
          <w:sz w:val="21"/>
          <w:szCs w:val="21"/>
        </w:rPr>
        <w:t xml:space="preserve">ricăror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condiţii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care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împiedica </w:t>
      </w:r>
      <w:r w:rsidRPr="00D0201A">
        <w:rPr>
          <w:rFonts w:ascii="Times New Roman" w:hAnsi="Times New Roman"/>
          <w:color w:val="000000"/>
          <w:sz w:val="21"/>
          <w:szCs w:val="21"/>
        </w:rPr>
        <w:t>utilizarea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Spaţiului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conform scopului pentru care a fost încheiat Contractul;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elibereze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spaţiul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la data încetării contractului sau la cererea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Unitatii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, atunci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cand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interesul public impune acest lucru;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nu tulbure in nici un fel activitatea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Unitatii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invatamant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;</w:t>
      </w:r>
    </w:p>
    <w:p w:rsidR="006027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Sa </w:t>
      </w:r>
      <w:r w:rsidRPr="00D0201A">
        <w:rPr>
          <w:rFonts w:ascii="Times New Roman" w:hAnsi="Times New Roman"/>
          <w:color w:val="000000"/>
          <w:sz w:val="21"/>
          <w:szCs w:val="21"/>
        </w:rPr>
        <w:t>respecte normele in vigoare privind preveni</w:t>
      </w:r>
      <w:r>
        <w:rPr>
          <w:rFonts w:ascii="Times New Roman" w:hAnsi="Times New Roman"/>
          <w:color w:val="000000"/>
          <w:sz w:val="21"/>
          <w:szCs w:val="21"/>
        </w:rPr>
        <w:t xml:space="preserve">rea si stingerea incendiilor si normele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igienico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-sanitare, revenindu-i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raspunderea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pentru pagubele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şi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incidentele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produse din culpa sa.</w:t>
      </w:r>
    </w:p>
    <w:p w:rsidR="00602787" w:rsidRPr="006A5A42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</w:rPr>
      </w:pPr>
      <w:proofErr w:type="spellStart"/>
      <w:r w:rsidRPr="006A5A42">
        <w:rPr>
          <w:iCs/>
        </w:rPr>
        <w:t>Chiriaşul</w:t>
      </w:r>
      <w:proofErr w:type="spellEnd"/>
      <w:r w:rsidRPr="006A5A42">
        <w:rPr>
          <w:iCs/>
        </w:rPr>
        <w:t xml:space="preserve"> locatar se obligă să ia toate măsurile privind </w:t>
      </w:r>
      <w:proofErr w:type="spellStart"/>
      <w:r w:rsidRPr="006A5A42">
        <w:rPr>
          <w:iCs/>
        </w:rPr>
        <w:t>protecţia</w:t>
      </w:r>
      <w:proofErr w:type="spellEnd"/>
      <w:r w:rsidRPr="006A5A42">
        <w:rPr>
          <w:iCs/>
        </w:rPr>
        <w:t xml:space="preserve"> muncii </w:t>
      </w:r>
      <w:proofErr w:type="spellStart"/>
      <w:r w:rsidRPr="006A5A42">
        <w:rPr>
          <w:iCs/>
        </w:rPr>
        <w:t>şi</w:t>
      </w:r>
      <w:proofErr w:type="spellEnd"/>
      <w:r w:rsidRPr="006A5A42">
        <w:rPr>
          <w:iCs/>
        </w:rPr>
        <w:t xml:space="preserve"> prevenirea accidentelor pentru </w:t>
      </w:r>
      <w:proofErr w:type="spellStart"/>
      <w:r w:rsidRPr="006A5A42">
        <w:rPr>
          <w:iCs/>
        </w:rPr>
        <w:t>participanţii</w:t>
      </w:r>
      <w:proofErr w:type="spellEnd"/>
      <w:r w:rsidRPr="006A5A42">
        <w:rPr>
          <w:iCs/>
        </w:rPr>
        <w:t xml:space="preserve"> la </w:t>
      </w:r>
      <w:proofErr w:type="spellStart"/>
      <w:r w:rsidRPr="006A5A42">
        <w:rPr>
          <w:iCs/>
        </w:rPr>
        <w:t>activităţile</w:t>
      </w:r>
      <w:proofErr w:type="spellEnd"/>
      <w:r w:rsidRPr="006A5A42">
        <w:rPr>
          <w:iCs/>
        </w:rPr>
        <w:t xml:space="preserve"> </w:t>
      </w:r>
      <w:proofErr w:type="spellStart"/>
      <w:r w:rsidRPr="006A5A42">
        <w:rPr>
          <w:iCs/>
        </w:rPr>
        <w:t>desfăşurate</w:t>
      </w:r>
      <w:proofErr w:type="spellEnd"/>
      <w:r w:rsidRPr="006A5A42">
        <w:rPr>
          <w:iCs/>
        </w:rPr>
        <w:t xml:space="preserve"> după un prealabil instructaj , locatorul </w:t>
      </w:r>
      <w:proofErr w:type="spellStart"/>
      <w:r w:rsidRPr="006A5A42">
        <w:rPr>
          <w:iCs/>
        </w:rPr>
        <w:t>neasumandu-şi</w:t>
      </w:r>
      <w:proofErr w:type="spellEnd"/>
      <w:r w:rsidRPr="006A5A42">
        <w:rPr>
          <w:iCs/>
        </w:rPr>
        <w:t xml:space="preserve"> nici o răspundere pe această linie;</w:t>
      </w:r>
    </w:p>
    <w:p w:rsidR="00602787" w:rsidRPr="00000987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</w:rPr>
      </w:pPr>
      <w:r w:rsidRPr="00000987">
        <w:rPr>
          <w:iCs/>
        </w:rPr>
        <w:t xml:space="preserve">Locatorul nu are nici o </w:t>
      </w:r>
      <w:proofErr w:type="spellStart"/>
      <w:r w:rsidRPr="00000987">
        <w:rPr>
          <w:iCs/>
        </w:rPr>
        <w:t>obligaţie</w:t>
      </w:r>
      <w:proofErr w:type="spellEnd"/>
      <w:r w:rsidRPr="00000987">
        <w:rPr>
          <w:iCs/>
        </w:rPr>
        <w:t xml:space="preserve"> referitoare la luarea măsurilor privind </w:t>
      </w:r>
      <w:proofErr w:type="spellStart"/>
      <w:r w:rsidRPr="00000987">
        <w:rPr>
          <w:iCs/>
        </w:rPr>
        <w:t>protecţia</w:t>
      </w:r>
      <w:proofErr w:type="spellEnd"/>
      <w:r w:rsidRPr="00000987">
        <w:rPr>
          <w:iCs/>
        </w:rPr>
        <w:t xml:space="preserve"> muncii, asigurarea </w:t>
      </w:r>
      <w:proofErr w:type="spellStart"/>
      <w:r w:rsidRPr="00000987">
        <w:rPr>
          <w:iCs/>
        </w:rPr>
        <w:t>securităţii</w:t>
      </w:r>
      <w:proofErr w:type="spellEnd"/>
      <w:r w:rsidRPr="00000987">
        <w:rPr>
          <w:iCs/>
        </w:rPr>
        <w:t xml:space="preserve"> </w:t>
      </w:r>
      <w:proofErr w:type="spellStart"/>
      <w:r w:rsidRPr="00000987">
        <w:rPr>
          <w:iCs/>
        </w:rPr>
        <w:t>şi</w:t>
      </w:r>
      <w:proofErr w:type="spellEnd"/>
      <w:r w:rsidRPr="00000987">
        <w:rPr>
          <w:iCs/>
        </w:rPr>
        <w:t xml:space="preserve"> </w:t>
      </w:r>
      <w:proofErr w:type="spellStart"/>
      <w:r w:rsidRPr="00000987">
        <w:rPr>
          <w:iCs/>
        </w:rPr>
        <w:t>sanataţii</w:t>
      </w:r>
      <w:proofErr w:type="spellEnd"/>
      <w:r w:rsidRPr="00000987">
        <w:rPr>
          <w:iCs/>
        </w:rPr>
        <w:t xml:space="preserve"> </w:t>
      </w:r>
      <w:proofErr w:type="spellStart"/>
      <w:r w:rsidRPr="00000987">
        <w:rPr>
          <w:iCs/>
        </w:rPr>
        <w:t>participanţilor</w:t>
      </w:r>
      <w:proofErr w:type="spellEnd"/>
      <w:r w:rsidRPr="00000987">
        <w:rPr>
          <w:iCs/>
        </w:rPr>
        <w:t xml:space="preserve"> la </w:t>
      </w:r>
      <w:proofErr w:type="spellStart"/>
      <w:r w:rsidRPr="00000987">
        <w:rPr>
          <w:iCs/>
        </w:rPr>
        <w:t>activităţile</w:t>
      </w:r>
      <w:proofErr w:type="spellEnd"/>
      <w:r w:rsidRPr="00000987">
        <w:rPr>
          <w:iCs/>
        </w:rPr>
        <w:t xml:space="preserve"> </w:t>
      </w:r>
      <w:proofErr w:type="spellStart"/>
      <w:r w:rsidRPr="00000987">
        <w:rPr>
          <w:iCs/>
        </w:rPr>
        <w:t>desfăşurate</w:t>
      </w:r>
      <w:proofErr w:type="spellEnd"/>
      <w:r w:rsidRPr="00000987">
        <w:rPr>
          <w:iCs/>
        </w:rPr>
        <w:t xml:space="preserve"> de locatar iar în cazul producerii unor evenimente locatorul este exonerat de orice răspundere;</w:t>
      </w:r>
    </w:p>
    <w:p w:rsidR="00602787" w:rsidRPr="00601D0E" w:rsidRDefault="00602787" w:rsidP="000D6DB4">
      <w:pPr>
        <w:pStyle w:val="Listparagraf"/>
        <w:widowControl w:val="0"/>
        <w:numPr>
          <w:ilvl w:val="0"/>
          <w:numId w:val="5"/>
        </w:numPr>
        <w:spacing w:after="0" w:line="266" w:lineRule="exact"/>
        <w:ind w:left="144"/>
        <w:jc w:val="both"/>
        <w:rPr>
          <w:rFonts w:ascii="Times New Roman" w:hAnsi="Times New Roman"/>
          <w:color w:val="000000"/>
        </w:rPr>
      </w:pPr>
      <w:r w:rsidRPr="00000987">
        <w:rPr>
          <w:iCs/>
        </w:rPr>
        <w:t xml:space="preserve">Locatorul nu </w:t>
      </w:r>
      <w:proofErr w:type="spellStart"/>
      <w:r w:rsidRPr="00000987">
        <w:rPr>
          <w:iCs/>
        </w:rPr>
        <w:t>îşi</w:t>
      </w:r>
      <w:proofErr w:type="spellEnd"/>
      <w:r w:rsidRPr="00000987">
        <w:rPr>
          <w:iCs/>
        </w:rPr>
        <w:t xml:space="preserve"> asumă nici o </w:t>
      </w:r>
      <w:proofErr w:type="spellStart"/>
      <w:r w:rsidRPr="00000987">
        <w:rPr>
          <w:iCs/>
        </w:rPr>
        <w:t>obligaţie</w:t>
      </w:r>
      <w:proofErr w:type="spellEnd"/>
      <w:r w:rsidRPr="00000987">
        <w:rPr>
          <w:iCs/>
        </w:rPr>
        <w:t xml:space="preserve"> privind asigurarea </w:t>
      </w:r>
      <w:proofErr w:type="spellStart"/>
      <w:r w:rsidRPr="00000987">
        <w:rPr>
          <w:iCs/>
        </w:rPr>
        <w:t>securităţii</w:t>
      </w:r>
      <w:proofErr w:type="spellEnd"/>
      <w:r w:rsidRPr="00000987">
        <w:rPr>
          <w:iCs/>
        </w:rPr>
        <w:t xml:space="preserve"> valorilor </w:t>
      </w:r>
      <w:proofErr w:type="spellStart"/>
      <w:r w:rsidRPr="00000987">
        <w:rPr>
          <w:iCs/>
        </w:rPr>
        <w:t>şi</w:t>
      </w:r>
      <w:proofErr w:type="spellEnd"/>
      <w:r w:rsidRPr="00000987">
        <w:rPr>
          <w:iCs/>
        </w:rPr>
        <w:t xml:space="preserve"> bunurilor </w:t>
      </w:r>
      <w:proofErr w:type="spellStart"/>
      <w:r w:rsidRPr="00000987">
        <w:rPr>
          <w:iCs/>
        </w:rPr>
        <w:t>deţinute</w:t>
      </w:r>
      <w:proofErr w:type="spellEnd"/>
      <w:r w:rsidRPr="00000987">
        <w:rPr>
          <w:iCs/>
        </w:rPr>
        <w:t xml:space="preserve"> de către </w:t>
      </w:r>
      <w:proofErr w:type="spellStart"/>
      <w:r w:rsidRPr="00000987">
        <w:rPr>
          <w:iCs/>
        </w:rPr>
        <w:t>participanţii</w:t>
      </w:r>
      <w:proofErr w:type="spellEnd"/>
      <w:r w:rsidRPr="00000987">
        <w:rPr>
          <w:iCs/>
        </w:rPr>
        <w:t xml:space="preserve"> la </w:t>
      </w:r>
      <w:proofErr w:type="spellStart"/>
      <w:r w:rsidRPr="00000987">
        <w:rPr>
          <w:iCs/>
        </w:rPr>
        <w:t>activităţi</w:t>
      </w:r>
      <w:proofErr w:type="spellEnd"/>
      <w:r w:rsidRPr="00000987">
        <w:rPr>
          <w:iCs/>
        </w:rPr>
        <w:t xml:space="preserve">, locatarul </w:t>
      </w:r>
      <w:proofErr w:type="spellStart"/>
      <w:r w:rsidRPr="00000987">
        <w:rPr>
          <w:iCs/>
        </w:rPr>
        <w:t>avand</w:t>
      </w:r>
      <w:proofErr w:type="spellEnd"/>
      <w:r w:rsidRPr="00000987">
        <w:rPr>
          <w:iCs/>
        </w:rPr>
        <w:t xml:space="preserve"> </w:t>
      </w:r>
      <w:proofErr w:type="spellStart"/>
      <w:r w:rsidRPr="00000987">
        <w:rPr>
          <w:iCs/>
        </w:rPr>
        <w:t>obligaţia</w:t>
      </w:r>
      <w:proofErr w:type="spellEnd"/>
      <w:r w:rsidRPr="00000987">
        <w:rPr>
          <w:iCs/>
        </w:rPr>
        <w:t xml:space="preserve"> de a lua toate măsurile de prevenire a unor astfel de fapte, </w:t>
      </w:r>
      <w:proofErr w:type="spellStart"/>
      <w:r w:rsidRPr="00000987">
        <w:rPr>
          <w:iCs/>
        </w:rPr>
        <w:t>însuşindu-şi</w:t>
      </w:r>
      <w:proofErr w:type="spellEnd"/>
      <w:r w:rsidRPr="00000987">
        <w:rPr>
          <w:iCs/>
        </w:rPr>
        <w:t xml:space="preserve"> răspunderea în caz de comitere;</w:t>
      </w:r>
    </w:p>
    <w:p w:rsidR="00602787" w:rsidRDefault="00602787" w:rsidP="000D6DB4">
      <w:pPr>
        <w:widowControl w:val="0"/>
        <w:spacing w:after="0" w:line="266" w:lineRule="exact"/>
        <w:ind w:left="144" w:right="580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CAP. VII încetarea contractului</w:t>
      </w: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:rsidR="00602787" w:rsidRPr="00D0201A" w:rsidRDefault="00602787" w:rsidP="000D6DB4">
      <w:pPr>
        <w:widowControl w:val="0"/>
        <w:spacing w:after="0" w:line="266" w:lineRule="exact"/>
        <w:ind w:left="144" w:right="5800"/>
        <w:rPr>
          <w:rFonts w:ascii="Times New Roman" w:hAnsi="Times New Roman"/>
          <w:color w:val="000000"/>
          <w:sz w:val="21"/>
          <w:szCs w:val="21"/>
        </w:rPr>
      </w:pPr>
      <w:r w:rsidRPr="00D0201A">
        <w:rPr>
          <w:rFonts w:ascii="Times New Roman" w:hAnsi="Times New Roman"/>
          <w:b/>
          <w:bCs/>
          <w:color w:val="000000"/>
          <w:sz w:val="21"/>
          <w:szCs w:val="21"/>
        </w:rPr>
        <w:t xml:space="preserve">Art.16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Prezentul contract va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inceta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:</w:t>
      </w:r>
    </w:p>
    <w:p w:rsidR="00602787" w:rsidRDefault="00602787" w:rsidP="000D6DB4">
      <w:pPr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a)    </w:t>
      </w:r>
      <w:r w:rsidRPr="00D0201A">
        <w:rPr>
          <w:rFonts w:ascii="Times New Roman" w:hAnsi="Times New Roman"/>
          <w:color w:val="000000"/>
          <w:sz w:val="21"/>
          <w:szCs w:val="21"/>
        </w:rPr>
        <w:t>La expirarea termenului pentru care a fost încheiat;</w:t>
      </w:r>
    </w:p>
    <w:p w:rsidR="00602787" w:rsidRDefault="00602787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 w:rsidRPr="00797359">
        <w:rPr>
          <w:rFonts w:ascii="Times New Roman" w:hAnsi="Times New Roman"/>
          <w:color w:val="000000"/>
          <w:sz w:val="21"/>
          <w:szCs w:val="21"/>
          <w:lang w:val="it-IT"/>
        </w:rPr>
        <w:t>b)</w:t>
      </w:r>
      <w:r>
        <w:rPr>
          <w:rFonts w:ascii="Times New Roman" w:hAnsi="Times New Roman"/>
          <w:color w:val="000000"/>
          <w:sz w:val="21"/>
          <w:szCs w:val="21"/>
          <w:lang w:val="it-IT"/>
        </w:rPr>
        <w:t xml:space="preserve">  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Prin acordul de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voinţa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al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pârtilor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>;</w:t>
      </w:r>
    </w:p>
    <w:p w:rsidR="00602787" w:rsidRDefault="00602787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c)   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Prin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denunţarea</w:t>
      </w:r>
      <w:proofErr w:type="spellEnd"/>
      <w:r w:rsidRPr="00D0201A">
        <w:rPr>
          <w:rFonts w:ascii="Times New Roman" w:hAnsi="Times New Roman"/>
          <w:color w:val="000000"/>
          <w:sz w:val="21"/>
          <w:szCs w:val="21"/>
        </w:rPr>
        <w:t xml:space="preserve"> unilaterala;</w:t>
      </w:r>
    </w:p>
    <w:p w:rsidR="00602787" w:rsidRDefault="00602787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d)  </w:t>
      </w:r>
      <w:r w:rsidRPr="00D0201A">
        <w:rPr>
          <w:rFonts w:ascii="Times New Roman" w:hAnsi="Times New Roman"/>
          <w:color w:val="000000"/>
          <w:sz w:val="21"/>
          <w:szCs w:val="21"/>
        </w:rPr>
        <w:t>La momentul pieirii bunului sau a imposibili</w:t>
      </w:r>
      <w:r>
        <w:rPr>
          <w:rFonts w:ascii="Times New Roman" w:hAnsi="Times New Roman"/>
          <w:color w:val="000000"/>
          <w:sz w:val="21"/>
          <w:szCs w:val="21"/>
        </w:rPr>
        <w:t>tă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>ii utilizării acestuia conform destina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iei pentru care a fost </w:t>
      </w:r>
      <w:r>
        <w:rPr>
          <w:rFonts w:ascii="Times New Roman" w:hAnsi="Times New Roman"/>
          <w:color w:val="000000"/>
          <w:sz w:val="21"/>
          <w:szCs w:val="21"/>
        </w:rPr>
        <w:t>î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nchiriat, </w:t>
      </w:r>
      <w:r w:rsidRPr="00D0201A">
        <w:rPr>
          <w:rFonts w:ascii="Times New Roman" w:hAnsi="Times New Roman"/>
          <w:color w:val="000000"/>
          <w:sz w:val="21"/>
          <w:szCs w:val="21"/>
        </w:rPr>
        <w:lastRenderedPageBreak/>
        <w:t>f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ă plata unei despăgubiri î</w:t>
      </w:r>
      <w:r w:rsidRPr="00D0201A">
        <w:rPr>
          <w:rFonts w:ascii="Times New Roman" w:hAnsi="Times New Roman"/>
          <w:color w:val="000000"/>
          <w:sz w:val="21"/>
          <w:szCs w:val="21"/>
        </w:rPr>
        <w:t>n sarcina Locatorului;</w:t>
      </w:r>
    </w:p>
    <w:p w:rsidR="00602787" w:rsidRDefault="00602787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e)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In cazul in care interesul </w:t>
      </w:r>
      <w:proofErr w:type="spellStart"/>
      <w:r w:rsidRPr="00D0201A">
        <w:rPr>
          <w:rFonts w:ascii="Times New Roman" w:hAnsi="Times New Roman"/>
          <w:color w:val="000000"/>
          <w:sz w:val="21"/>
          <w:szCs w:val="21"/>
        </w:rPr>
        <w:t>naţional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sau local o impune, prin denun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>area un</w:t>
      </w:r>
      <w:r>
        <w:rPr>
          <w:rFonts w:ascii="Times New Roman" w:hAnsi="Times New Roman"/>
          <w:color w:val="000000"/>
          <w:sz w:val="21"/>
          <w:szCs w:val="21"/>
        </w:rPr>
        <w:t>ilaterala de către Unitatea de învă</w:t>
      </w:r>
      <w:r>
        <w:rPr>
          <w:rFonts w:ascii="Tahoma" w:hAnsi="Tahoma" w:cs="Tahoma"/>
          <w:color w:val="000000"/>
          <w:sz w:val="21"/>
          <w:szCs w:val="21"/>
        </w:rPr>
        <w:t>ț</w:t>
      </w:r>
      <w:r>
        <w:rPr>
          <w:rFonts w:ascii="Times New Roman" w:hAnsi="Times New Roman"/>
          <w:color w:val="000000"/>
          <w:sz w:val="21"/>
          <w:szCs w:val="21"/>
        </w:rPr>
        <w:t>ământ, fără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plata de despăgubiri;</w:t>
      </w:r>
    </w:p>
    <w:p w:rsidR="00602787" w:rsidRDefault="00602787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f)  In caz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de neplat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î</w:t>
      </w:r>
      <w:r w:rsidRPr="00D0201A">
        <w:rPr>
          <w:rFonts w:ascii="Times New Roman" w:hAnsi="Times New Roman"/>
          <w:color w:val="000000"/>
          <w:sz w:val="21"/>
          <w:szCs w:val="21"/>
        </w:rPr>
        <w:t>n termen a tarifului de utilizare si acolo unde este cazul, a utilit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>
        <w:rPr>
          <w:rFonts w:ascii="Tahoma" w:hAnsi="Tahoma" w:cs="Tahoma"/>
          <w:color w:val="000000"/>
          <w:sz w:val="21"/>
          <w:szCs w:val="21"/>
        </w:rPr>
        <w:t>ț</w:t>
      </w:r>
      <w:r w:rsidRPr="00D0201A">
        <w:rPr>
          <w:rFonts w:ascii="Times New Roman" w:hAnsi="Times New Roman"/>
          <w:color w:val="000000"/>
          <w:sz w:val="21"/>
          <w:szCs w:val="21"/>
        </w:rPr>
        <w:t xml:space="preserve">ilor facturate de către Unitatea de </w:t>
      </w:r>
      <w:r>
        <w:rPr>
          <w:rFonts w:ascii="Times New Roman" w:hAnsi="Times New Roman"/>
          <w:color w:val="000000"/>
          <w:sz w:val="21"/>
          <w:szCs w:val="21"/>
        </w:rPr>
        <w:t>î</w:t>
      </w:r>
      <w:r w:rsidRPr="00D0201A">
        <w:rPr>
          <w:rFonts w:ascii="Times New Roman" w:hAnsi="Times New Roman"/>
          <w:color w:val="000000"/>
          <w:sz w:val="21"/>
          <w:szCs w:val="21"/>
        </w:rPr>
        <w:t>nv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>
        <w:rPr>
          <w:rFonts w:ascii="Tahoma" w:hAnsi="Tahoma" w:cs="Tahoma"/>
          <w:color w:val="000000"/>
          <w:sz w:val="21"/>
          <w:szCs w:val="21"/>
        </w:rPr>
        <w:t>ț</w:t>
      </w:r>
      <w:r>
        <w:rPr>
          <w:rFonts w:ascii="Times New Roman" w:hAnsi="Times New Roman"/>
          <w:color w:val="000000"/>
          <w:sz w:val="21"/>
          <w:szCs w:val="21"/>
        </w:rPr>
        <w:t>ă</w:t>
      </w:r>
      <w:r w:rsidRPr="00D0201A">
        <w:rPr>
          <w:rFonts w:ascii="Times New Roman" w:hAnsi="Times New Roman"/>
          <w:color w:val="000000"/>
          <w:sz w:val="21"/>
          <w:szCs w:val="21"/>
        </w:rPr>
        <w:t>m</w:t>
      </w:r>
      <w:r>
        <w:rPr>
          <w:rFonts w:ascii="Times New Roman" w:hAnsi="Times New Roman"/>
          <w:color w:val="000000"/>
          <w:sz w:val="21"/>
          <w:szCs w:val="21"/>
        </w:rPr>
        <w:t>â</w:t>
      </w:r>
      <w:r w:rsidRPr="00D0201A">
        <w:rPr>
          <w:rFonts w:ascii="Times New Roman" w:hAnsi="Times New Roman"/>
          <w:color w:val="000000"/>
          <w:sz w:val="21"/>
          <w:szCs w:val="21"/>
        </w:rPr>
        <w:t>nt.</w:t>
      </w:r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Pr="001143F6" w:rsidRDefault="001143F6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Pr="001143F6">
        <w:rPr>
          <w:rFonts w:ascii="Times New Roman" w:hAnsi="Times New Roman"/>
          <w:b/>
          <w:color w:val="000000"/>
          <w:sz w:val="21"/>
          <w:szCs w:val="21"/>
        </w:rPr>
        <w:t>Unitate de învățământ,                                                                                   Utilizator,</w:t>
      </w:r>
    </w:p>
    <w:p w:rsidR="001143F6" w:rsidRDefault="001143F6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…………………………………..                                                                 ……………………………..</w:t>
      </w:r>
    </w:p>
    <w:p w:rsidR="001143F6" w:rsidRDefault="001143F6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</w:t>
      </w:r>
    </w:p>
    <w:p w:rsidR="001143F6" w:rsidRDefault="001143F6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1143F6" w:rsidRDefault="001143F6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144"/>
        <w:jc w:val="both"/>
        <w:rPr>
          <w:rFonts w:ascii="Times New Roman" w:hAnsi="Times New Roman"/>
          <w:color w:val="000000"/>
          <w:sz w:val="21"/>
          <w:szCs w:val="21"/>
        </w:rPr>
      </w:pPr>
      <w:bookmarkStart w:id="2" w:name="_GoBack"/>
      <w:bookmarkEnd w:id="2"/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D6DB4" w:rsidRP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0D6DB4">
        <w:rPr>
          <w:rFonts w:ascii="Times New Roman" w:hAnsi="Times New Roman"/>
          <w:b/>
          <w:color w:val="000000"/>
          <w:sz w:val="21"/>
          <w:szCs w:val="21"/>
        </w:rPr>
        <w:t xml:space="preserve">          PREȘEDINTE DE ȘEDINȚĂ,                                      CONTRASEMNEAZĂ PENTRU SECRETAR,</w:t>
      </w:r>
    </w:p>
    <w:p w:rsidR="000D6DB4" w:rsidRP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0D6DB4">
        <w:rPr>
          <w:rFonts w:ascii="Times New Roman" w:hAnsi="Times New Roman"/>
          <w:b/>
          <w:color w:val="000000"/>
          <w:sz w:val="21"/>
          <w:szCs w:val="21"/>
        </w:rPr>
        <w:t xml:space="preserve">               PUTA SABIN DORIN                                                       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         </w:t>
      </w:r>
      <w:r w:rsidRPr="000D6DB4">
        <w:rPr>
          <w:rFonts w:ascii="Times New Roman" w:hAnsi="Times New Roman"/>
          <w:b/>
          <w:color w:val="000000"/>
          <w:sz w:val="21"/>
          <w:szCs w:val="21"/>
        </w:rPr>
        <w:t xml:space="preserve"> SOCA ANA IOANA</w:t>
      </w:r>
    </w:p>
    <w:p w:rsidR="000D6DB4" w:rsidRP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0D6DB4">
        <w:rPr>
          <w:rFonts w:ascii="Times New Roman" w:hAnsi="Times New Roman"/>
          <w:b/>
          <w:color w:val="000000"/>
          <w:sz w:val="21"/>
          <w:szCs w:val="21"/>
        </w:rPr>
        <w:t xml:space="preserve">   </w:t>
      </w:r>
    </w:p>
    <w:p w:rsidR="000D6DB4" w:rsidRP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0D6DB4" w:rsidRPr="000D6DB4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0D6DB4" w:rsidRPr="00D0201A" w:rsidRDefault="000D6DB4" w:rsidP="000D6DB4">
      <w:pPr>
        <w:pStyle w:val="Listparagraf"/>
        <w:widowControl w:val="0"/>
        <w:tabs>
          <w:tab w:val="left" w:pos="1212"/>
        </w:tabs>
        <w:spacing w:after="0" w:line="266" w:lineRule="exact"/>
        <w:ind w:left="0"/>
        <w:jc w:val="both"/>
        <w:rPr>
          <w:rFonts w:ascii="Times New Roman" w:hAnsi="Times New Roman"/>
          <w:color w:val="000000"/>
          <w:sz w:val="21"/>
          <w:szCs w:val="21"/>
        </w:rPr>
        <w:sectPr w:rsidR="000D6DB4" w:rsidRPr="00D0201A">
          <w:pgSz w:w="11909" w:h="16838"/>
          <w:pgMar w:top="1265" w:right="886" w:bottom="869" w:left="896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602787" w:rsidRDefault="00602787" w:rsidP="00D0201A">
      <w:pPr>
        <w:rPr>
          <w:rFonts w:ascii="Courier New" w:hAnsi="Courier New" w:cs="Courier New"/>
          <w:color w:val="000000"/>
          <w:sz w:val="24"/>
          <w:szCs w:val="24"/>
        </w:rPr>
      </w:pPr>
    </w:p>
    <w:p w:rsidR="00602787" w:rsidRDefault="00602787" w:rsidP="00D0201A">
      <w:r w:rsidRPr="00D0201A">
        <w:rPr>
          <w:rFonts w:ascii="Courier New" w:hAnsi="Courier New" w:cs="Courier New"/>
          <w:color w:val="000000"/>
          <w:sz w:val="24"/>
          <w:szCs w:val="24"/>
        </w:rPr>
        <w:br w:type="page"/>
      </w:r>
    </w:p>
    <w:sectPr w:rsidR="00602787" w:rsidSect="0055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549B"/>
    <w:multiLevelType w:val="hybridMultilevel"/>
    <w:tmpl w:val="323ED9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85B21"/>
    <w:multiLevelType w:val="multilevel"/>
    <w:tmpl w:val="761A5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67196"/>
    <w:multiLevelType w:val="multilevel"/>
    <w:tmpl w:val="A782AE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28787C"/>
    <w:multiLevelType w:val="multilevel"/>
    <w:tmpl w:val="DD62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5301B3"/>
    <w:multiLevelType w:val="multilevel"/>
    <w:tmpl w:val="CF78C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BD1397"/>
    <w:multiLevelType w:val="hybridMultilevel"/>
    <w:tmpl w:val="F7A89886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01A"/>
    <w:rsid w:val="00000987"/>
    <w:rsid w:val="000D6DB4"/>
    <w:rsid w:val="001143F6"/>
    <w:rsid w:val="00535724"/>
    <w:rsid w:val="005558DD"/>
    <w:rsid w:val="00601D0E"/>
    <w:rsid w:val="00602787"/>
    <w:rsid w:val="00614C2E"/>
    <w:rsid w:val="0065722A"/>
    <w:rsid w:val="006A5A42"/>
    <w:rsid w:val="00797359"/>
    <w:rsid w:val="008534F7"/>
    <w:rsid w:val="008E3ED1"/>
    <w:rsid w:val="00AC175E"/>
    <w:rsid w:val="00D0201A"/>
    <w:rsid w:val="00E726AA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B9E7B4-3539-4B6E-848E-9AC316A0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DD"/>
    <w:pPr>
      <w:spacing w:after="160" w:line="259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Corptext3"/>
    <w:uiPriority w:val="99"/>
    <w:locked/>
    <w:rsid w:val="00D0201A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uiPriority w:val="99"/>
    <w:rsid w:val="00D0201A"/>
    <w:rPr>
      <w:rFonts w:ascii="Times New Roman" w:hAnsi="Times New Roman"/>
      <w:spacing w:val="6"/>
      <w:sz w:val="20"/>
      <w:u w:val="none"/>
    </w:rPr>
  </w:style>
  <w:style w:type="paragraph" w:customStyle="1" w:styleId="Corptext3">
    <w:name w:val="Corp text3"/>
    <w:basedOn w:val="Normal"/>
    <w:link w:val="Bodytext"/>
    <w:uiPriority w:val="99"/>
    <w:rsid w:val="00D0201A"/>
    <w:pPr>
      <w:widowControl w:val="0"/>
      <w:shd w:val="clear" w:color="auto" w:fill="FFFFFF"/>
      <w:spacing w:before="60" w:after="300" w:line="274" w:lineRule="exact"/>
      <w:ind w:hanging="520"/>
      <w:jc w:val="center"/>
    </w:pPr>
    <w:rPr>
      <w:rFonts w:ascii="Times New Roman" w:hAnsi="Times New Roman"/>
      <w:sz w:val="21"/>
      <w:szCs w:val="20"/>
      <w:lang w:val="en-US"/>
    </w:rPr>
  </w:style>
  <w:style w:type="paragraph" w:styleId="Listparagraf">
    <w:name w:val="List Paragraph"/>
    <w:basedOn w:val="Normal"/>
    <w:uiPriority w:val="99"/>
    <w:qFormat/>
    <w:rsid w:val="00D0201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1143F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 Adela</dc:creator>
  <cp:keywords/>
  <dc:description/>
  <cp:lastModifiedBy>Munteanu Violeta</cp:lastModifiedBy>
  <cp:revision>8</cp:revision>
  <cp:lastPrinted>2017-04-26T09:58:00Z</cp:lastPrinted>
  <dcterms:created xsi:type="dcterms:W3CDTF">2017-04-14T08:55:00Z</dcterms:created>
  <dcterms:modified xsi:type="dcterms:W3CDTF">2017-04-26T09:58:00Z</dcterms:modified>
</cp:coreProperties>
</file>