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C7" w:rsidRPr="00BA6908" w:rsidRDefault="00BB1CB3" w:rsidP="00BA6908">
      <w:pPr>
        <w:jc w:val="center"/>
        <w:rPr>
          <w:b/>
          <w:sz w:val="36"/>
          <w:szCs w:val="36"/>
          <w:lang w:val="ro-RO"/>
        </w:rPr>
      </w:pPr>
      <w:r w:rsidRPr="00304AC7">
        <w:rPr>
          <w:b/>
          <w:sz w:val="36"/>
          <w:szCs w:val="36"/>
          <w:lang w:val="ro-RO"/>
        </w:rPr>
        <w:t>DOCUMENTAȚIE DE ATRIBUIRE DIRECTĂ</w:t>
      </w:r>
    </w:p>
    <w:p w:rsidR="00BB1CB3" w:rsidRPr="00304AC7" w:rsidRDefault="00BB1CB3" w:rsidP="00BB1CB3">
      <w:pPr>
        <w:pStyle w:val="Frspaiere"/>
        <w:jc w:val="center"/>
        <w:rPr>
          <w:sz w:val="32"/>
          <w:szCs w:val="32"/>
          <w:lang w:val="ro-RO"/>
        </w:rPr>
      </w:pPr>
      <w:r w:rsidRPr="00304AC7">
        <w:rPr>
          <w:sz w:val="32"/>
          <w:szCs w:val="32"/>
          <w:lang w:val="ro-RO"/>
        </w:rPr>
        <w:t xml:space="preserve">pentru concesionarea, prin atribuire directă Regiei Autonome ROMATSA </w:t>
      </w:r>
      <w:r w:rsidR="00BA6908">
        <w:rPr>
          <w:sz w:val="32"/>
          <w:szCs w:val="32"/>
          <w:lang w:val="ro-RO"/>
        </w:rPr>
        <w:t>D</w:t>
      </w:r>
      <w:r w:rsidR="00B37A34">
        <w:rPr>
          <w:sz w:val="32"/>
          <w:szCs w:val="32"/>
          <w:lang w:val="ro-RO"/>
        </w:rPr>
        <w:t>.</w:t>
      </w:r>
      <w:r w:rsidR="00BA6908">
        <w:rPr>
          <w:sz w:val="32"/>
          <w:szCs w:val="32"/>
          <w:lang w:val="ro-RO"/>
        </w:rPr>
        <w:t>S</w:t>
      </w:r>
      <w:r w:rsidR="00B37A34">
        <w:rPr>
          <w:sz w:val="32"/>
          <w:szCs w:val="32"/>
          <w:lang w:val="ro-RO"/>
        </w:rPr>
        <w:t>.</w:t>
      </w:r>
      <w:r w:rsidR="00BA6908">
        <w:rPr>
          <w:sz w:val="32"/>
          <w:szCs w:val="32"/>
          <w:lang w:val="ro-RO"/>
        </w:rPr>
        <w:t>N</w:t>
      </w:r>
      <w:r w:rsidR="00B37A34">
        <w:rPr>
          <w:sz w:val="32"/>
          <w:szCs w:val="32"/>
          <w:lang w:val="ro-RO"/>
        </w:rPr>
        <w:t>.</w:t>
      </w:r>
      <w:r w:rsidR="00BA6908">
        <w:rPr>
          <w:sz w:val="32"/>
          <w:szCs w:val="32"/>
          <w:lang w:val="ro-RO"/>
        </w:rPr>
        <w:t>A</w:t>
      </w:r>
      <w:r w:rsidR="00B37A34">
        <w:rPr>
          <w:sz w:val="32"/>
          <w:szCs w:val="32"/>
          <w:lang w:val="ro-RO"/>
        </w:rPr>
        <w:t>.</w:t>
      </w:r>
      <w:r w:rsidR="00BA6908">
        <w:rPr>
          <w:sz w:val="32"/>
          <w:szCs w:val="32"/>
          <w:lang w:val="ro-RO"/>
        </w:rPr>
        <w:t>R</w:t>
      </w:r>
      <w:r w:rsidR="00B37A34">
        <w:rPr>
          <w:sz w:val="32"/>
          <w:szCs w:val="32"/>
          <w:lang w:val="ro-RO"/>
        </w:rPr>
        <w:t>.</w:t>
      </w:r>
      <w:r w:rsidR="00BA6908">
        <w:rPr>
          <w:sz w:val="32"/>
          <w:szCs w:val="32"/>
          <w:lang w:val="ro-RO"/>
        </w:rPr>
        <w:t xml:space="preserve"> </w:t>
      </w:r>
      <w:r w:rsidRPr="00304AC7">
        <w:rPr>
          <w:sz w:val="32"/>
          <w:szCs w:val="32"/>
          <w:lang w:val="ro-RO"/>
        </w:rPr>
        <w:t>S.A., a unui teren proprietate publică a orașului Pecica</w:t>
      </w:r>
    </w:p>
    <w:p w:rsidR="00BB1CB3" w:rsidRPr="00304AC7" w:rsidRDefault="00BB1CB3" w:rsidP="00D51147">
      <w:pPr>
        <w:pStyle w:val="Frspaiere"/>
        <w:numPr>
          <w:ilvl w:val="0"/>
          <w:numId w:val="1"/>
        </w:numPr>
        <w:jc w:val="both"/>
        <w:rPr>
          <w:sz w:val="32"/>
          <w:szCs w:val="32"/>
          <w:lang w:val="ro-RO"/>
        </w:rPr>
      </w:pPr>
      <w:r w:rsidRPr="00304AC7">
        <w:rPr>
          <w:b/>
          <w:sz w:val="32"/>
          <w:szCs w:val="32"/>
          <w:lang w:val="ro-RO"/>
        </w:rPr>
        <w:t xml:space="preserve">Concedentul: </w:t>
      </w:r>
      <w:r w:rsidRPr="00304AC7">
        <w:rPr>
          <w:sz w:val="32"/>
          <w:szCs w:val="32"/>
          <w:lang w:val="ro-RO"/>
        </w:rPr>
        <w:t>Orașul Pecica, Strada 2, Nr. 150, cod fiscal 317235, tel/fax 0257/468323, persoană de</w:t>
      </w:r>
      <w:r w:rsidR="00304AC7">
        <w:rPr>
          <w:sz w:val="32"/>
          <w:szCs w:val="32"/>
          <w:lang w:val="ro-RO"/>
        </w:rPr>
        <w:t xml:space="preserve"> </w:t>
      </w:r>
      <w:r w:rsidR="00BA6908">
        <w:rPr>
          <w:sz w:val="32"/>
          <w:szCs w:val="32"/>
          <w:lang w:val="ro-RO"/>
        </w:rPr>
        <w:t xml:space="preserve">contact </w:t>
      </w:r>
      <w:r w:rsidR="00D51147">
        <w:rPr>
          <w:sz w:val="32"/>
          <w:szCs w:val="32"/>
          <w:lang w:val="ro-RO"/>
        </w:rPr>
        <w:t>–</w:t>
      </w:r>
      <w:r w:rsidR="00BA6908">
        <w:rPr>
          <w:sz w:val="32"/>
          <w:szCs w:val="32"/>
          <w:lang w:val="ro-RO"/>
        </w:rPr>
        <w:t xml:space="preserve"> </w:t>
      </w:r>
      <w:r w:rsidR="00D51147">
        <w:rPr>
          <w:sz w:val="32"/>
          <w:szCs w:val="32"/>
          <w:lang w:val="ro-RO"/>
        </w:rPr>
        <w:t>Szokola Dalimir, referent in cadrul Compartimentului Gestionarea Domeniului Public și Privat.</w:t>
      </w:r>
    </w:p>
    <w:p w:rsidR="001F38CB" w:rsidRPr="00304AC7" w:rsidRDefault="001F38CB" w:rsidP="00BA6908">
      <w:pPr>
        <w:pStyle w:val="Frspaiere"/>
        <w:ind w:left="720"/>
        <w:rPr>
          <w:sz w:val="32"/>
          <w:szCs w:val="32"/>
          <w:lang w:val="ro-RO"/>
        </w:rPr>
      </w:pPr>
    </w:p>
    <w:p w:rsidR="00BB1CB3" w:rsidRPr="00304AC7" w:rsidRDefault="00BB1CB3" w:rsidP="00BB1CB3">
      <w:pPr>
        <w:pStyle w:val="Frspaiere"/>
        <w:numPr>
          <w:ilvl w:val="0"/>
          <w:numId w:val="1"/>
        </w:numPr>
        <w:rPr>
          <w:b/>
          <w:sz w:val="32"/>
          <w:szCs w:val="32"/>
          <w:lang w:val="ro-RO"/>
        </w:rPr>
      </w:pPr>
      <w:r w:rsidRPr="00304AC7">
        <w:rPr>
          <w:b/>
          <w:sz w:val="32"/>
          <w:szCs w:val="32"/>
          <w:lang w:val="ro-RO"/>
        </w:rPr>
        <w:t>Instrucțiuni privind organizarea și desfășurarea procedurii de concesionare</w:t>
      </w:r>
    </w:p>
    <w:p w:rsidR="00BB1CB3" w:rsidRPr="00304AC7" w:rsidRDefault="00BB1CB3" w:rsidP="00BA6908">
      <w:pPr>
        <w:pStyle w:val="Frspaiere"/>
        <w:ind w:left="720"/>
        <w:jc w:val="both"/>
        <w:rPr>
          <w:sz w:val="32"/>
          <w:szCs w:val="32"/>
          <w:lang w:val="ro-RO"/>
        </w:rPr>
      </w:pPr>
      <w:r w:rsidRPr="00304AC7">
        <w:rPr>
          <w:sz w:val="32"/>
          <w:szCs w:val="32"/>
          <w:lang w:val="ro-RO"/>
        </w:rPr>
        <w:t xml:space="preserve">    </w:t>
      </w:r>
      <w:r w:rsidR="009603B7" w:rsidRPr="00304AC7">
        <w:rPr>
          <w:sz w:val="32"/>
          <w:szCs w:val="32"/>
          <w:lang w:val="ro-RO"/>
        </w:rPr>
        <w:t xml:space="preserve"> </w:t>
      </w:r>
      <w:r w:rsidR="00304AC7">
        <w:rPr>
          <w:sz w:val="32"/>
          <w:szCs w:val="32"/>
          <w:lang w:val="ro-RO"/>
        </w:rPr>
        <w:t xml:space="preserve"> </w:t>
      </w:r>
      <w:r w:rsidRPr="00304AC7">
        <w:rPr>
          <w:sz w:val="32"/>
          <w:szCs w:val="32"/>
          <w:lang w:val="ro-RO"/>
        </w:rPr>
        <w:t xml:space="preserve"> Obiectul concesiunii îl constituie terenul proprietate publică  a orașului Pecica, în suprafață totală de 10.475 mp, situat în </w:t>
      </w:r>
      <w:r w:rsidR="00797EB5" w:rsidRPr="00304AC7">
        <w:rPr>
          <w:sz w:val="32"/>
          <w:szCs w:val="32"/>
          <w:lang w:val="ro-RO"/>
        </w:rPr>
        <w:t xml:space="preserve">zona extravilană a </w:t>
      </w:r>
      <w:r w:rsidRPr="00304AC7">
        <w:rPr>
          <w:sz w:val="32"/>
          <w:szCs w:val="32"/>
          <w:lang w:val="ro-RO"/>
        </w:rPr>
        <w:t xml:space="preserve"> orașului Pecica, teren înscris în C.F. 311435</w:t>
      </w:r>
    </w:p>
    <w:p w:rsidR="00BB1CB3" w:rsidRPr="00304AC7" w:rsidRDefault="00BB1CB3" w:rsidP="00BA6908">
      <w:pPr>
        <w:pStyle w:val="Frspaiere"/>
        <w:ind w:left="720"/>
        <w:jc w:val="both"/>
        <w:rPr>
          <w:sz w:val="32"/>
          <w:szCs w:val="32"/>
          <w:lang w:val="ro-RO"/>
        </w:rPr>
      </w:pPr>
      <w:r w:rsidRPr="00304AC7">
        <w:rPr>
          <w:sz w:val="32"/>
          <w:szCs w:val="32"/>
          <w:lang w:val="ro-RO"/>
        </w:rPr>
        <w:t xml:space="preserve">     </w:t>
      </w:r>
      <w:r w:rsidR="009603B7" w:rsidRPr="00304AC7">
        <w:rPr>
          <w:sz w:val="32"/>
          <w:szCs w:val="32"/>
          <w:lang w:val="ro-RO"/>
        </w:rPr>
        <w:t xml:space="preserve"> </w:t>
      </w:r>
      <w:r w:rsidRPr="00304AC7">
        <w:rPr>
          <w:sz w:val="32"/>
          <w:szCs w:val="32"/>
          <w:lang w:val="ro-RO"/>
        </w:rPr>
        <w:t xml:space="preserve"> Terenul concesionat va fi exploatat de R.A. ROMATSA </w:t>
      </w:r>
      <w:r w:rsidR="00D51147">
        <w:rPr>
          <w:sz w:val="32"/>
          <w:szCs w:val="32"/>
          <w:lang w:val="ro-RO"/>
        </w:rPr>
        <w:t>D.S.</w:t>
      </w:r>
      <w:r w:rsidR="00BA6908">
        <w:rPr>
          <w:sz w:val="32"/>
          <w:szCs w:val="32"/>
          <w:lang w:val="ro-RO"/>
        </w:rPr>
        <w:t>N</w:t>
      </w:r>
      <w:r w:rsidR="00D51147">
        <w:rPr>
          <w:sz w:val="32"/>
          <w:szCs w:val="32"/>
          <w:lang w:val="ro-RO"/>
        </w:rPr>
        <w:t>.</w:t>
      </w:r>
      <w:r w:rsidR="00BA6908">
        <w:rPr>
          <w:sz w:val="32"/>
          <w:szCs w:val="32"/>
          <w:lang w:val="ro-RO"/>
        </w:rPr>
        <w:t>A</w:t>
      </w:r>
      <w:r w:rsidR="00D51147">
        <w:rPr>
          <w:sz w:val="32"/>
          <w:szCs w:val="32"/>
          <w:lang w:val="ro-RO"/>
        </w:rPr>
        <w:t>.</w:t>
      </w:r>
      <w:r w:rsidR="00BA6908">
        <w:rPr>
          <w:sz w:val="32"/>
          <w:szCs w:val="32"/>
          <w:lang w:val="ro-RO"/>
        </w:rPr>
        <w:t>R</w:t>
      </w:r>
      <w:r w:rsidR="00D51147">
        <w:rPr>
          <w:sz w:val="32"/>
          <w:szCs w:val="32"/>
          <w:lang w:val="ro-RO"/>
        </w:rPr>
        <w:t>.</w:t>
      </w:r>
      <w:r w:rsidR="00BA6908">
        <w:rPr>
          <w:sz w:val="32"/>
          <w:szCs w:val="32"/>
          <w:lang w:val="ro-RO"/>
        </w:rPr>
        <w:t xml:space="preserve"> </w:t>
      </w:r>
      <w:r w:rsidR="00115B66" w:rsidRPr="00304AC7">
        <w:rPr>
          <w:sz w:val="32"/>
          <w:szCs w:val="32"/>
          <w:lang w:val="ro-RO"/>
        </w:rPr>
        <w:t>S.A., în vederea activității de gestionare, întreținere și administrare a traficului aerian.</w:t>
      </w:r>
    </w:p>
    <w:p w:rsidR="001F38CB" w:rsidRPr="00304AC7" w:rsidRDefault="001F38CB" w:rsidP="00BB1CB3">
      <w:pPr>
        <w:pStyle w:val="Frspaiere"/>
        <w:ind w:left="720"/>
        <w:rPr>
          <w:sz w:val="32"/>
          <w:szCs w:val="32"/>
          <w:lang w:val="ro-RO"/>
        </w:rPr>
      </w:pPr>
    </w:p>
    <w:p w:rsidR="00115B66" w:rsidRPr="00304AC7" w:rsidRDefault="00115B66" w:rsidP="00115B66">
      <w:pPr>
        <w:pStyle w:val="Frspaiere"/>
        <w:numPr>
          <w:ilvl w:val="0"/>
          <w:numId w:val="1"/>
        </w:numPr>
        <w:rPr>
          <w:b/>
          <w:sz w:val="32"/>
          <w:szCs w:val="32"/>
          <w:lang w:val="ro-RO"/>
        </w:rPr>
      </w:pPr>
      <w:r w:rsidRPr="00304AC7">
        <w:rPr>
          <w:b/>
          <w:sz w:val="32"/>
          <w:szCs w:val="32"/>
          <w:lang w:val="ro-RO"/>
        </w:rPr>
        <w:t>Durata concesiunii</w:t>
      </w:r>
    </w:p>
    <w:p w:rsidR="00115B66" w:rsidRPr="00E707D3" w:rsidRDefault="00115B66" w:rsidP="00BA6908">
      <w:pPr>
        <w:pStyle w:val="Frspaiere"/>
        <w:ind w:left="720"/>
        <w:jc w:val="both"/>
        <w:rPr>
          <w:rFonts w:cstheme="minorHAnsi"/>
          <w:sz w:val="32"/>
          <w:szCs w:val="32"/>
          <w:lang w:val="ro-RO"/>
        </w:rPr>
      </w:pPr>
      <w:r w:rsidRPr="00304AC7">
        <w:rPr>
          <w:sz w:val="32"/>
          <w:szCs w:val="32"/>
          <w:lang w:val="ro-RO"/>
        </w:rPr>
        <w:t xml:space="preserve">       </w:t>
      </w:r>
      <w:r w:rsidR="00CF448A">
        <w:rPr>
          <w:sz w:val="32"/>
          <w:szCs w:val="32"/>
          <w:lang w:val="ro-RO"/>
        </w:rPr>
        <w:t>Durata concesiunii este de 49</w:t>
      </w:r>
      <w:r w:rsidRPr="00304AC7">
        <w:rPr>
          <w:sz w:val="32"/>
          <w:szCs w:val="32"/>
          <w:lang w:val="ro-RO"/>
        </w:rPr>
        <w:t xml:space="preserve"> de ani</w:t>
      </w:r>
      <w:r w:rsidR="00CF448A">
        <w:rPr>
          <w:sz w:val="32"/>
          <w:szCs w:val="32"/>
          <w:lang w:val="ro-RO"/>
        </w:rPr>
        <w:t>, conform art. 306, art 1 din Ordonanța de Urgență 57 din 03.06.2019 prin care</w:t>
      </w:r>
      <w:r w:rsidR="00CF448A" w:rsidRPr="00CF448A">
        <w:t xml:space="preserve"> </w:t>
      </w:r>
      <w:r w:rsidR="00CF448A">
        <w:rPr>
          <w:sz w:val="32"/>
          <w:szCs w:val="32"/>
          <w:lang w:val="ro-RO"/>
        </w:rPr>
        <w:t>c</w:t>
      </w:r>
      <w:r w:rsidR="00CF448A" w:rsidRPr="00CF448A">
        <w:rPr>
          <w:sz w:val="32"/>
          <w:szCs w:val="32"/>
          <w:lang w:val="ro-RO"/>
        </w:rPr>
        <w:t>ontractul de concesiune de bunuri proprietate publică se încheie în conformitate cu legea română, indiferent de naţionalitatea sau de cetăţenia concesionarului, pentru o durată care nu va putea depăşi 49 de ani, începând de la data semnării lui.</w:t>
      </w:r>
    </w:p>
    <w:p w:rsidR="00E707D3" w:rsidRPr="00304AC7" w:rsidRDefault="00E707D3" w:rsidP="00BA6908">
      <w:pPr>
        <w:pStyle w:val="Frspaiere"/>
        <w:jc w:val="both"/>
        <w:rPr>
          <w:sz w:val="32"/>
          <w:szCs w:val="32"/>
          <w:lang w:val="ro-RO"/>
        </w:rPr>
      </w:pPr>
    </w:p>
    <w:p w:rsidR="00115B66" w:rsidRPr="00304AC7" w:rsidRDefault="00115B66" w:rsidP="00115B66">
      <w:pPr>
        <w:pStyle w:val="Frspaiere"/>
        <w:numPr>
          <w:ilvl w:val="0"/>
          <w:numId w:val="1"/>
        </w:numPr>
        <w:rPr>
          <w:b/>
          <w:sz w:val="32"/>
          <w:szCs w:val="32"/>
          <w:lang w:val="ro-RO"/>
        </w:rPr>
      </w:pPr>
      <w:r w:rsidRPr="00304AC7">
        <w:rPr>
          <w:b/>
          <w:sz w:val="32"/>
          <w:szCs w:val="32"/>
          <w:lang w:val="ro-RO"/>
        </w:rPr>
        <w:t>Redevența. Mod de calcul</w:t>
      </w:r>
    </w:p>
    <w:p w:rsidR="003F444D" w:rsidRPr="00304AC7" w:rsidRDefault="00304AC7" w:rsidP="003F444D">
      <w:pPr>
        <w:pStyle w:val="Frspaiere"/>
        <w:ind w:left="720"/>
        <w:jc w:val="both"/>
        <w:rPr>
          <w:sz w:val="32"/>
          <w:szCs w:val="32"/>
          <w:lang w:val="ro-RO"/>
        </w:rPr>
      </w:pPr>
      <w:r>
        <w:rPr>
          <w:sz w:val="32"/>
          <w:szCs w:val="32"/>
          <w:lang w:val="ro-RO"/>
        </w:rPr>
        <w:t xml:space="preserve">      </w:t>
      </w:r>
      <w:r w:rsidR="003F444D" w:rsidRPr="00304AC7">
        <w:rPr>
          <w:sz w:val="32"/>
          <w:szCs w:val="32"/>
          <w:lang w:val="ro-RO"/>
        </w:rPr>
        <w:t xml:space="preserve">La stabilirea </w:t>
      </w:r>
      <w:r w:rsidR="00EF5B37">
        <w:rPr>
          <w:sz w:val="32"/>
          <w:szCs w:val="32"/>
          <w:lang w:val="ro-RO"/>
        </w:rPr>
        <w:t>prețului de concesiune se va ține cont de</w:t>
      </w:r>
      <w:r w:rsidRPr="00304AC7">
        <w:rPr>
          <w:sz w:val="32"/>
          <w:szCs w:val="32"/>
          <w:lang w:val="ro-RO"/>
        </w:rPr>
        <w:t xml:space="preserve"> </w:t>
      </w:r>
      <w:r w:rsidR="00EF5B37">
        <w:rPr>
          <w:sz w:val="32"/>
          <w:szCs w:val="32"/>
          <w:lang w:val="ro-RO"/>
        </w:rPr>
        <w:t xml:space="preserve">valoarea minima dată prin </w:t>
      </w:r>
      <w:r w:rsidRPr="00304AC7">
        <w:rPr>
          <w:sz w:val="32"/>
          <w:szCs w:val="32"/>
          <w:lang w:val="ro-RO"/>
        </w:rPr>
        <w:t>Raportul de evaluare nr. 1434 din 03.06.2020, realizat de către evaluatorul a</w:t>
      </w:r>
      <w:r w:rsidR="00EF5B37">
        <w:rPr>
          <w:sz w:val="32"/>
          <w:szCs w:val="32"/>
          <w:lang w:val="ro-RO"/>
        </w:rPr>
        <w:t xml:space="preserve">utorizat Beatrice Iunona Puican și anume 0,1453 lei/mp/lună și de procesul </w:t>
      </w:r>
      <w:r w:rsidR="00B37A34">
        <w:rPr>
          <w:sz w:val="32"/>
          <w:szCs w:val="32"/>
          <w:lang w:val="ro-RO"/>
        </w:rPr>
        <w:t xml:space="preserve">verbal </w:t>
      </w:r>
      <w:r w:rsidR="00EF5B37">
        <w:rPr>
          <w:sz w:val="32"/>
          <w:szCs w:val="32"/>
          <w:lang w:val="ro-RO"/>
        </w:rPr>
        <w:t>de negociere.</w:t>
      </w:r>
    </w:p>
    <w:p w:rsidR="003F444D" w:rsidRPr="00304AC7" w:rsidRDefault="003F444D" w:rsidP="003F444D">
      <w:pPr>
        <w:pStyle w:val="Frspaiere"/>
        <w:jc w:val="both"/>
        <w:rPr>
          <w:sz w:val="32"/>
          <w:szCs w:val="32"/>
          <w:lang w:val="ro-RO"/>
        </w:rPr>
      </w:pPr>
    </w:p>
    <w:p w:rsidR="001F38CB" w:rsidRPr="00304AC7" w:rsidRDefault="001F38CB" w:rsidP="003F444D">
      <w:pPr>
        <w:pStyle w:val="Frspaiere"/>
        <w:numPr>
          <w:ilvl w:val="0"/>
          <w:numId w:val="1"/>
        </w:numPr>
        <w:jc w:val="both"/>
        <w:rPr>
          <w:b/>
          <w:sz w:val="32"/>
          <w:szCs w:val="32"/>
          <w:lang w:val="ro-RO"/>
        </w:rPr>
      </w:pPr>
      <w:r w:rsidRPr="00304AC7">
        <w:rPr>
          <w:b/>
          <w:sz w:val="32"/>
          <w:szCs w:val="32"/>
          <w:lang w:val="ro-RO"/>
        </w:rPr>
        <w:lastRenderedPageBreak/>
        <w:t>Procedura aplicată pentru atribuirea contractului de concesiune</w:t>
      </w:r>
    </w:p>
    <w:p w:rsidR="001F38CB" w:rsidRPr="00304AC7" w:rsidRDefault="001F38CB" w:rsidP="00BA6908">
      <w:pPr>
        <w:pStyle w:val="Frspaiere"/>
        <w:ind w:left="720"/>
        <w:jc w:val="both"/>
        <w:rPr>
          <w:sz w:val="32"/>
          <w:szCs w:val="32"/>
          <w:lang w:val="ro-RO"/>
        </w:rPr>
      </w:pPr>
      <w:r w:rsidRPr="00304AC7">
        <w:rPr>
          <w:sz w:val="32"/>
          <w:szCs w:val="32"/>
          <w:lang w:val="ro-RO"/>
        </w:rPr>
        <w:t xml:space="preserve">    </w:t>
      </w:r>
      <w:r w:rsidR="00304AC7">
        <w:rPr>
          <w:sz w:val="32"/>
          <w:szCs w:val="32"/>
          <w:lang w:val="ro-RO"/>
        </w:rPr>
        <w:t xml:space="preserve"> </w:t>
      </w:r>
      <w:r w:rsidRPr="00304AC7">
        <w:rPr>
          <w:sz w:val="32"/>
          <w:szCs w:val="32"/>
          <w:lang w:val="ro-RO"/>
        </w:rPr>
        <w:t xml:space="preserve"> </w:t>
      </w:r>
      <w:r w:rsidR="009603B7" w:rsidRPr="00304AC7">
        <w:rPr>
          <w:sz w:val="32"/>
          <w:szCs w:val="32"/>
          <w:lang w:val="ro-RO"/>
        </w:rPr>
        <w:t xml:space="preserve"> </w:t>
      </w:r>
      <w:r w:rsidRPr="00304AC7">
        <w:rPr>
          <w:sz w:val="32"/>
          <w:szCs w:val="32"/>
          <w:lang w:val="ro-RO"/>
        </w:rPr>
        <w:t>Concesionarea terenului se face prin atribuire directă, în conformitate cu prevederile art. 315 din Oordonanța de U</w:t>
      </w:r>
      <w:r w:rsidR="00E707D3">
        <w:rPr>
          <w:sz w:val="32"/>
          <w:szCs w:val="32"/>
          <w:lang w:val="ro-RO"/>
        </w:rPr>
        <w:t>rgență a Guvernului nr. 57/2019</w:t>
      </w:r>
      <w:r w:rsidR="00E707D3" w:rsidRPr="00E707D3">
        <w:rPr>
          <w:sz w:val="32"/>
          <w:szCs w:val="32"/>
          <w:lang w:val="ro-RO"/>
        </w:rPr>
        <w:t>,</w:t>
      </w:r>
      <w:r w:rsidR="00E707D3" w:rsidRPr="00E707D3">
        <w:rPr>
          <w:sz w:val="32"/>
          <w:szCs w:val="32"/>
        </w:rPr>
        <w:t xml:space="preserve"> potrivit cărora prin excepţie de la prevederile art. 312 alin. (1),</w:t>
      </w:r>
      <w:r w:rsidR="00E707D3">
        <w:rPr>
          <w:sz w:val="32"/>
          <w:szCs w:val="32"/>
        </w:rPr>
        <w:t xml:space="preserve"> </w:t>
      </w:r>
      <w:r w:rsidR="00E707D3" w:rsidRPr="00E707D3">
        <w:rPr>
          <w:sz w:val="32"/>
          <w:szCs w:val="32"/>
          <w:lang w:val="ro-RO"/>
        </w:rPr>
        <w:t>bunurile proprietate publică pot fi concesionate prin atribuire directă companiilor naţionale, societăţilor naţionale sau societăţilor aflate în subordinea, sub autoritatea sau în coordonarea entităţilor prevăzute la art. 303 alin. (3)-(5), care au fost înfiinţate prin reorganizarea regiilor autonome şi care au ca obiect principal de activitate gestionarea, întreţinerea, repararea şi dezvoltarea respectivelor bunuri, dar numai până la finalizarea privatizării acestora.</w:t>
      </w:r>
      <w:r w:rsidR="00E707D3">
        <w:rPr>
          <w:sz w:val="32"/>
          <w:szCs w:val="32"/>
          <w:lang w:val="ro-RO"/>
        </w:rPr>
        <w:t xml:space="preserve"> </w:t>
      </w:r>
    </w:p>
    <w:p w:rsidR="001F38CB" w:rsidRPr="00304AC7" w:rsidRDefault="001F38CB" w:rsidP="00BA6908">
      <w:pPr>
        <w:pStyle w:val="Frspaiere"/>
        <w:jc w:val="both"/>
        <w:rPr>
          <w:sz w:val="32"/>
          <w:szCs w:val="32"/>
          <w:lang w:val="ro-RO"/>
        </w:rPr>
      </w:pPr>
      <w:r w:rsidRPr="00304AC7">
        <w:rPr>
          <w:sz w:val="32"/>
          <w:szCs w:val="32"/>
          <w:lang w:val="ro-RO"/>
        </w:rPr>
        <w:t xml:space="preserve">    </w:t>
      </w:r>
    </w:p>
    <w:p w:rsidR="001F38CB" w:rsidRPr="00304AC7" w:rsidRDefault="009603B7" w:rsidP="001F38CB">
      <w:pPr>
        <w:pStyle w:val="Frspaiere"/>
        <w:numPr>
          <w:ilvl w:val="0"/>
          <w:numId w:val="1"/>
        </w:numPr>
        <w:rPr>
          <w:b/>
          <w:sz w:val="32"/>
          <w:szCs w:val="32"/>
          <w:lang w:val="ro-RO"/>
        </w:rPr>
      </w:pPr>
      <w:r w:rsidRPr="00304AC7">
        <w:rPr>
          <w:b/>
          <w:sz w:val="32"/>
          <w:szCs w:val="32"/>
          <w:lang w:val="ro-RO"/>
        </w:rPr>
        <w:t>Instrucțiuni privind modul de utilizare a căilor de atac</w:t>
      </w:r>
    </w:p>
    <w:p w:rsidR="009603B7" w:rsidRPr="00304AC7" w:rsidRDefault="00304AC7" w:rsidP="00BA6908">
      <w:pPr>
        <w:pStyle w:val="Frspaiere"/>
        <w:ind w:left="720"/>
        <w:jc w:val="both"/>
        <w:rPr>
          <w:sz w:val="32"/>
          <w:szCs w:val="32"/>
          <w:lang w:val="ro-RO"/>
        </w:rPr>
      </w:pPr>
      <w:r>
        <w:rPr>
          <w:sz w:val="32"/>
          <w:szCs w:val="32"/>
          <w:lang w:val="ro-RO"/>
        </w:rPr>
        <w:t xml:space="preserve">       </w:t>
      </w:r>
      <w:r w:rsidR="009603B7" w:rsidRPr="00304AC7">
        <w:rPr>
          <w:sz w:val="32"/>
          <w:szCs w:val="32"/>
          <w:lang w:val="ro-RO"/>
        </w:rPr>
        <w:t>Soluționarea litigiilor de orice fel care decurg din executarea contractului de concesiune se face pe cale amiabilă sau, după caz, potrivit prevederilor Legii contenciosului administrativ nr. 554/2004, cu modificările și completările ulterioare.</w:t>
      </w:r>
    </w:p>
    <w:p w:rsidR="009603B7" w:rsidRPr="00304AC7" w:rsidRDefault="009603B7" w:rsidP="009603B7">
      <w:pPr>
        <w:pStyle w:val="Frspaiere"/>
        <w:ind w:left="720"/>
        <w:rPr>
          <w:sz w:val="32"/>
          <w:szCs w:val="32"/>
          <w:lang w:val="ro-RO"/>
        </w:rPr>
      </w:pPr>
    </w:p>
    <w:p w:rsidR="009603B7" w:rsidRPr="00304AC7" w:rsidRDefault="009603B7" w:rsidP="009603B7">
      <w:pPr>
        <w:pStyle w:val="Frspaiere"/>
        <w:numPr>
          <w:ilvl w:val="0"/>
          <w:numId w:val="1"/>
        </w:numPr>
        <w:rPr>
          <w:b/>
          <w:sz w:val="32"/>
          <w:szCs w:val="32"/>
          <w:lang w:val="ro-RO"/>
        </w:rPr>
      </w:pPr>
      <w:r w:rsidRPr="00304AC7">
        <w:rPr>
          <w:b/>
          <w:sz w:val="32"/>
          <w:szCs w:val="32"/>
          <w:lang w:val="ro-RO"/>
        </w:rPr>
        <w:t>Clauze contractuale obligatorii</w:t>
      </w:r>
    </w:p>
    <w:p w:rsidR="009603B7" w:rsidRPr="00304AC7" w:rsidRDefault="00304AC7" w:rsidP="00BA6908">
      <w:pPr>
        <w:pStyle w:val="Frspaiere"/>
        <w:ind w:left="720"/>
        <w:jc w:val="both"/>
        <w:rPr>
          <w:sz w:val="32"/>
          <w:szCs w:val="32"/>
          <w:lang w:val="ro-RO"/>
        </w:rPr>
      </w:pPr>
      <w:r>
        <w:rPr>
          <w:sz w:val="32"/>
          <w:szCs w:val="32"/>
          <w:lang w:val="ro-RO"/>
        </w:rPr>
        <w:t xml:space="preserve">       </w:t>
      </w:r>
      <w:r w:rsidR="009603B7" w:rsidRPr="00304AC7">
        <w:rPr>
          <w:sz w:val="32"/>
          <w:szCs w:val="32"/>
          <w:lang w:val="ro-RO"/>
        </w:rPr>
        <w:t xml:space="preserve">Contractul de concesiune se perfectează cu respectarea </w:t>
      </w:r>
      <w:r w:rsidR="000322C9" w:rsidRPr="00304AC7">
        <w:rPr>
          <w:sz w:val="32"/>
          <w:szCs w:val="32"/>
          <w:lang w:val="ro-RO"/>
        </w:rPr>
        <w:t>prevederilor din Ordonanța de Urgență nr. 57/2019 privind Codul Administrativ, Secţiunea a 3-a, Concesionarea bunurilor proprietate publică, art. 315</w:t>
      </w:r>
      <w:r>
        <w:rPr>
          <w:sz w:val="32"/>
          <w:szCs w:val="32"/>
          <w:lang w:val="ro-RO"/>
        </w:rPr>
        <w:t>.</w:t>
      </w:r>
    </w:p>
    <w:p w:rsidR="009603B7" w:rsidRPr="00304AC7" w:rsidRDefault="009603B7" w:rsidP="009603B7">
      <w:pPr>
        <w:pStyle w:val="Frspaiere"/>
        <w:ind w:left="720"/>
        <w:rPr>
          <w:sz w:val="32"/>
          <w:szCs w:val="32"/>
          <w:lang w:val="ro-RO"/>
        </w:rPr>
      </w:pPr>
    </w:p>
    <w:p w:rsidR="009603B7" w:rsidRPr="00304AC7" w:rsidRDefault="009603B7" w:rsidP="009603B7">
      <w:pPr>
        <w:pStyle w:val="Frspaiere"/>
        <w:numPr>
          <w:ilvl w:val="0"/>
          <w:numId w:val="1"/>
        </w:numPr>
        <w:rPr>
          <w:b/>
          <w:sz w:val="32"/>
          <w:szCs w:val="32"/>
          <w:lang w:val="ro-RO"/>
        </w:rPr>
      </w:pPr>
      <w:r w:rsidRPr="00304AC7">
        <w:rPr>
          <w:b/>
          <w:sz w:val="32"/>
          <w:szCs w:val="32"/>
          <w:lang w:val="ro-RO"/>
        </w:rPr>
        <w:t>Garanții de bună execuție a contractului de concesiune</w:t>
      </w:r>
    </w:p>
    <w:p w:rsidR="009603B7" w:rsidRDefault="00304AC7" w:rsidP="00BA6908">
      <w:pPr>
        <w:pStyle w:val="Frspaiere"/>
        <w:ind w:left="720"/>
        <w:jc w:val="both"/>
        <w:rPr>
          <w:sz w:val="32"/>
          <w:szCs w:val="32"/>
          <w:lang w:val="ro-RO"/>
        </w:rPr>
      </w:pPr>
      <w:r>
        <w:rPr>
          <w:sz w:val="32"/>
          <w:szCs w:val="32"/>
          <w:lang w:val="ro-RO"/>
        </w:rPr>
        <w:t xml:space="preserve">       </w:t>
      </w:r>
      <w:r w:rsidR="009603B7" w:rsidRPr="00304AC7">
        <w:rPr>
          <w:sz w:val="32"/>
          <w:szCs w:val="32"/>
          <w:lang w:val="ro-RO"/>
        </w:rPr>
        <w:t>În termen de cel mult 90 de zile de la data semnării contractului de concesiune, concesionarul va achita la bugetul local, cu titlu de garanție de bună execuție datorată pentru primul an de exploatare, o sumă egala cu redevența minimă.</w:t>
      </w:r>
    </w:p>
    <w:p w:rsidR="00465071" w:rsidRDefault="00465071" w:rsidP="00BA6908">
      <w:pPr>
        <w:pStyle w:val="Frspaiere"/>
        <w:ind w:left="720"/>
        <w:jc w:val="both"/>
        <w:rPr>
          <w:sz w:val="32"/>
          <w:szCs w:val="32"/>
          <w:lang w:val="ro-RO"/>
        </w:rPr>
      </w:pPr>
    </w:p>
    <w:p w:rsidR="00465071" w:rsidRDefault="00465071" w:rsidP="00BA6908">
      <w:pPr>
        <w:pStyle w:val="Frspaiere"/>
        <w:ind w:left="720"/>
        <w:jc w:val="both"/>
        <w:rPr>
          <w:sz w:val="32"/>
          <w:szCs w:val="32"/>
          <w:lang w:val="ro-RO"/>
        </w:rPr>
      </w:pPr>
    </w:p>
    <w:p w:rsidR="00465071" w:rsidRPr="00304AC7" w:rsidRDefault="00465071" w:rsidP="00BA6908">
      <w:pPr>
        <w:pStyle w:val="Frspaiere"/>
        <w:ind w:left="720"/>
        <w:jc w:val="both"/>
        <w:rPr>
          <w:sz w:val="32"/>
          <w:szCs w:val="32"/>
          <w:lang w:val="ro-RO"/>
        </w:rPr>
      </w:pPr>
      <w:r>
        <w:rPr>
          <w:sz w:val="32"/>
          <w:szCs w:val="32"/>
          <w:lang w:val="ro-RO"/>
        </w:rPr>
        <w:t>INIȚIATOR, PRIMAR PETRU ANTAL</w:t>
      </w:r>
      <w:bookmarkStart w:id="0" w:name="_GoBack"/>
      <w:bookmarkEnd w:id="0"/>
    </w:p>
    <w:sectPr w:rsidR="00465071" w:rsidRPr="0030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D7870"/>
    <w:multiLevelType w:val="hybridMultilevel"/>
    <w:tmpl w:val="0F22D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B3"/>
    <w:rsid w:val="000322C9"/>
    <w:rsid w:val="000F6EFA"/>
    <w:rsid w:val="00115B66"/>
    <w:rsid w:val="001F38CB"/>
    <w:rsid w:val="00304AC7"/>
    <w:rsid w:val="003F444D"/>
    <w:rsid w:val="004178B7"/>
    <w:rsid w:val="00465071"/>
    <w:rsid w:val="00797EB5"/>
    <w:rsid w:val="009603B7"/>
    <w:rsid w:val="00B21FA7"/>
    <w:rsid w:val="00B37A34"/>
    <w:rsid w:val="00BA0B8F"/>
    <w:rsid w:val="00BA6908"/>
    <w:rsid w:val="00BB1CB3"/>
    <w:rsid w:val="00CF448A"/>
    <w:rsid w:val="00D51147"/>
    <w:rsid w:val="00E707D3"/>
    <w:rsid w:val="00E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04495"/>
  <w15:chartTrackingRefBased/>
  <w15:docId w15:val="{EDBAB9A5-41F2-4DBB-B104-395CBF04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B1CB3"/>
    <w:pPr>
      <w:spacing w:after="0" w:line="240" w:lineRule="auto"/>
    </w:pPr>
  </w:style>
  <w:style w:type="paragraph" w:styleId="Listparagraf">
    <w:name w:val="List Paragraph"/>
    <w:basedOn w:val="Normal"/>
    <w:uiPriority w:val="34"/>
    <w:qFormat/>
    <w:rsid w:val="001F38CB"/>
    <w:pPr>
      <w:ind w:left="720"/>
      <w:contextualSpacing/>
    </w:pPr>
  </w:style>
  <w:style w:type="paragraph" w:styleId="TextnBalon">
    <w:name w:val="Balloon Text"/>
    <w:basedOn w:val="Normal"/>
    <w:link w:val="TextnBalonCaracter"/>
    <w:uiPriority w:val="99"/>
    <w:semiHidden/>
    <w:unhideWhenUsed/>
    <w:rsid w:val="009603B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603B7"/>
    <w:rPr>
      <w:rFonts w:ascii="Segoe UI" w:hAnsi="Segoe UI" w:cs="Segoe UI"/>
      <w:sz w:val="18"/>
      <w:szCs w:val="18"/>
    </w:rPr>
  </w:style>
  <w:style w:type="character" w:customStyle="1" w:styleId="salnbdy">
    <w:name w:val="s_aln_bdy"/>
    <w:basedOn w:val="Fontdeparagrafimplicit"/>
    <w:rsid w:val="00E707D3"/>
  </w:style>
  <w:style w:type="character" w:customStyle="1" w:styleId="sartttl">
    <w:name w:val="s_art_ttl"/>
    <w:basedOn w:val="Fontdeparagrafimplicit"/>
    <w:rsid w:val="00E7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469</Words>
  <Characters>2676</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Teposu Maria</dc:creator>
  <cp:keywords/>
  <dc:description/>
  <cp:lastModifiedBy>Munteanu Violeta</cp:lastModifiedBy>
  <cp:revision>9</cp:revision>
  <cp:lastPrinted>2021-05-12T12:17:00Z</cp:lastPrinted>
  <dcterms:created xsi:type="dcterms:W3CDTF">2021-05-12T07:40:00Z</dcterms:created>
  <dcterms:modified xsi:type="dcterms:W3CDTF">2021-05-17T05:29:00Z</dcterms:modified>
</cp:coreProperties>
</file>